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УТВЕРЖДЕНО</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r>
      <w:r w:rsidRPr="002D2FF7">
        <w:rPr>
          <w:rFonts w:eastAsia="Times New Roman"/>
          <w:bCs/>
          <w:sz w:val="24"/>
          <w:szCs w:val="24"/>
          <w:lang w:eastAsia="ru-RU"/>
        </w:rPr>
        <w:tab/>
        <w:t xml:space="preserve">общим собранием членов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 xml:space="preserve">Саморегулируемой организации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 xml:space="preserve">Ассоциации изыскателей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 xml:space="preserve">«Объединение изыскательских организаций </w:t>
      </w:r>
    </w:p>
    <w:p w:rsidR="002D2FF7" w:rsidRPr="002D2FF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2D2FF7">
        <w:rPr>
          <w:rFonts w:eastAsia="Times New Roman"/>
          <w:bCs/>
          <w:sz w:val="24"/>
          <w:szCs w:val="24"/>
          <w:lang w:eastAsia="ru-RU"/>
        </w:rPr>
        <w:t>«</w:t>
      </w:r>
      <w:proofErr w:type="spellStart"/>
      <w:r w:rsidRPr="002D2FF7">
        <w:rPr>
          <w:rFonts w:eastAsia="Times New Roman"/>
          <w:bCs/>
          <w:sz w:val="24"/>
          <w:szCs w:val="24"/>
          <w:lang w:eastAsia="ru-RU"/>
        </w:rPr>
        <w:t>ЭкспертИзыскания</w:t>
      </w:r>
      <w:proofErr w:type="spellEnd"/>
      <w:r w:rsidRPr="002D2FF7">
        <w:rPr>
          <w:rFonts w:eastAsia="Times New Roman"/>
          <w:bCs/>
          <w:sz w:val="24"/>
          <w:szCs w:val="24"/>
          <w:lang w:eastAsia="ru-RU"/>
        </w:rPr>
        <w:t xml:space="preserve">» </w:t>
      </w:r>
    </w:p>
    <w:p w:rsidR="000B1B72" w:rsidRPr="00A633C7" w:rsidRDefault="002D2FF7" w:rsidP="002D2FF7">
      <w:pPr>
        <w:widowControl w:val="0"/>
        <w:autoSpaceDE w:val="0"/>
        <w:autoSpaceDN w:val="0"/>
        <w:adjustRightInd w:val="0"/>
        <w:spacing w:after="0" w:line="240" w:lineRule="auto"/>
        <w:jc w:val="right"/>
        <w:rPr>
          <w:rFonts w:eastAsia="Times New Roman"/>
          <w:bCs/>
          <w:sz w:val="24"/>
          <w:szCs w:val="24"/>
          <w:lang w:eastAsia="ru-RU"/>
        </w:rPr>
      </w:pPr>
      <w:r w:rsidRPr="00A633C7">
        <w:rPr>
          <w:rFonts w:eastAsia="Times New Roman"/>
          <w:bCs/>
          <w:sz w:val="24"/>
          <w:szCs w:val="24"/>
          <w:lang w:eastAsia="ru-RU"/>
        </w:rPr>
        <w:t xml:space="preserve">Протокол № </w:t>
      </w:r>
      <w:r w:rsidR="00A633C7">
        <w:rPr>
          <w:rFonts w:eastAsia="Times New Roman"/>
          <w:bCs/>
          <w:sz w:val="24"/>
          <w:szCs w:val="24"/>
          <w:lang w:eastAsia="ru-RU"/>
        </w:rPr>
        <w:t>17/06/2022</w:t>
      </w:r>
      <w:r w:rsidRPr="00A633C7">
        <w:rPr>
          <w:rFonts w:eastAsia="Times New Roman"/>
          <w:bCs/>
          <w:sz w:val="24"/>
          <w:szCs w:val="24"/>
          <w:lang w:eastAsia="ru-RU"/>
        </w:rPr>
        <w:t xml:space="preserve"> от «17» июня 2022 года</w:t>
      </w:r>
    </w:p>
    <w:p w:rsidR="001D0CCB" w:rsidRPr="00C85B36" w:rsidRDefault="001D0CCB" w:rsidP="00887492">
      <w:pPr>
        <w:pStyle w:val="a3"/>
        <w:spacing w:before="0" w:beforeAutospacing="0" w:after="0" w:afterAutospacing="0"/>
        <w:jc w:val="right"/>
        <w:textAlignment w:val="top"/>
        <w:rPr>
          <w:bCs/>
        </w:rPr>
      </w:pPr>
    </w:p>
    <w:p w:rsidR="008B7F52" w:rsidRPr="00C85B36" w:rsidRDefault="008B7F5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 xml:space="preserve">Положение </w:t>
      </w:r>
    </w:p>
    <w:p w:rsidR="000B1B72" w:rsidRPr="00C85B36" w:rsidRDefault="000B1B72" w:rsidP="000B1B72">
      <w:pPr>
        <w:widowControl w:val="0"/>
        <w:shd w:val="clear" w:color="auto" w:fill="FFFFFF"/>
        <w:spacing w:after="0" w:line="240" w:lineRule="auto"/>
        <w:jc w:val="center"/>
        <w:rPr>
          <w:rFonts w:eastAsia="Times New Roman"/>
        </w:rPr>
      </w:pPr>
      <w:r w:rsidRPr="00C85B36">
        <w:rPr>
          <w:rFonts w:eastAsia="Times New Roman"/>
          <w:b/>
          <w:sz w:val="32"/>
          <w:szCs w:val="32"/>
        </w:rPr>
        <w:t xml:space="preserve">о компенсационном фонде </w:t>
      </w:r>
      <w:r w:rsidR="00614265" w:rsidRPr="00614265">
        <w:rPr>
          <w:rFonts w:eastAsia="Times New Roman"/>
          <w:b/>
          <w:sz w:val="32"/>
          <w:szCs w:val="32"/>
        </w:rPr>
        <w:t>обеспечения договорных обязательств</w:t>
      </w:r>
      <w:r w:rsidR="00614265">
        <w:rPr>
          <w:rFonts w:eastAsia="Times New Roman"/>
          <w:b/>
          <w:sz w:val="32"/>
          <w:szCs w:val="32"/>
        </w:rPr>
        <w:t xml:space="preserve"> </w:t>
      </w:r>
      <w:r w:rsidR="002D2FF7" w:rsidRPr="002D2FF7">
        <w:rPr>
          <w:rFonts w:eastAsia="Times New Roman"/>
          <w:b/>
          <w:sz w:val="32"/>
          <w:szCs w:val="32"/>
        </w:rPr>
        <w:t>Саморегулируемой организации Ассоциации изыскателей «Объединение изыскательских организаций «</w:t>
      </w:r>
      <w:proofErr w:type="spellStart"/>
      <w:r w:rsidR="002D2FF7" w:rsidRPr="002D2FF7">
        <w:rPr>
          <w:rFonts w:eastAsia="Times New Roman"/>
          <w:b/>
          <w:sz w:val="32"/>
          <w:szCs w:val="32"/>
        </w:rPr>
        <w:t>ЭкспертИзыскания</w:t>
      </w:r>
      <w:proofErr w:type="spellEnd"/>
      <w:r w:rsidR="002D2FF7" w:rsidRPr="002D2FF7">
        <w:rPr>
          <w:rFonts w:eastAsia="Times New Roman"/>
          <w:b/>
          <w:sz w:val="32"/>
          <w:szCs w:val="32"/>
        </w:rPr>
        <w:t>»</w:t>
      </w:r>
      <w:r w:rsidR="00614265">
        <w:rPr>
          <w:rFonts w:eastAsia="Times New Roman"/>
          <w:b/>
          <w:sz w:val="32"/>
          <w:szCs w:val="32"/>
        </w:rPr>
        <w:t xml:space="preserve">, </w:t>
      </w:r>
      <w:r w:rsidR="00614265" w:rsidRPr="00614265">
        <w:rPr>
          <w:rFonts w:eastAsia="Times New Roman"/>
          <w:b/>
          <w:sz w:val="32"/>
          <w:szCs w:val="32"/>
        </w:rPr>
        <w:t>в том числе способы и правила размещения средств компенсационного фонда обеспечения договорных обязательств</w:t>
      </w:r>
    </w:p>
    <w:p w:rsidR="000B1B72" w:rsidRPr="00C85B36" w:rsidRDefault="000B1B72" w:rsidP="000B1B72">
      <w:pPr>
        <w:widowControl w:val="0"/>
        <w:spacing w:after="0" w:line="274" w:lineRule="exact"/>
        <w:jc w:val="both"/>
        <w:rPr>
          <w:rFonts w:eastAsia="Times New Roman"/>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0B1B72" w:rsidRPr="00C85B36" w:rsidRDefault="000B1B72" w:rsidP="00887492">
      <w:pPr>
        <w:spacing w:after="0" w:line="240" w:lineRule="auto"/>
        <w:rPr>
          <w:sz w:val="24"/>
          <w:szCs w:val="24"/>
        </w:rPr>
      </w:pPr>
    </w:p>
    <w:p w:rsidR="00C34FBA" w:rsidRPr="00C85B36" w:rsidRDefault="000B1B72" w:rsidP="000B1B72">
      <w:pPr>
        <w:pStyle w:val="a3"/>
        <w:spacing w:before="0" w:beforeAutospacing="0" w:after="0" w:afterAutospacing="0"/>
        <w:jc w:val="center"/>
        <w:textAlignment w:val="top"/>
        <w:rPr>
          <w:rFonts w:eastAsia="Calibri"/>
          <w:lang w:eastAsia="en-US"/>
        </w:rPr>
      </w:pPr>
      <w:r w:rsidRPr="00C85B36">
        <w:rPr>
          <w:rFonts w:eastAsia="Calibri"/>
          <w:lang w:eastAsia="en-US"/>
        </w:rPr>
        <w:t>Москва</w:t>
      </w:r>
    </w:p>
    <w:p w:rsidR="000B1B72" w:rsidRPr="00C85B36" w:rsidRDefault="000B1B72" w:rsidP="000B1B72">
      <w:pPr>
        <w:pStyle w:val="a3"/>
        <w:spacing w:before="0" w:beforeAutospacing="0" w:after="0" w:afterAutospacing="0"/>
        <w:jc w:val="center"/>
        <w:textAlignment w:val="top"/>
      </w:pPr>
      <w:r w:rsidRPr="00C85B36">
        <w:rPr>
          <w:rFonts w:eastAsia="Calibri"/>
          <w:lang w:eastAsia="en-US"/>
        </w:rPr>
        <w:t>202</w:t>
      </w:r>
      <w:r w:rsidR="002D2FF7">
        <w:rPr>
          <w:rFonts w:eastAsia="Calibri"/>
          <w:lang w:eastAsia="en-US"/>
        </w:rPr>
        <w:t>2</w:t>
      </w: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lastRenderedPageBreak/>
        <w:t>1. ОБЩИЕ ПОЛОЖЕНИЯ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1.1 Настоящее Положение регулирует вопросы формирования, размещения компенсационного фонда обеспечения договорных обязательств </w:t>
      </w:r>
      <w:r w:rsidR="009976B0" w:rsidRPr="00B82D01">
        <w:rPr>
          <w:sz w:val="26"/>
          <w:szCs w:val="26"/>
        </w:rPr>
        <w:t>Саморегулируемой организации Ассоциации изыскателей «Объединение изыскательских организаций «</w:t>
      </w:r>
      <w:proofErr w:type="spellStart"/>
      <w:r w:rsidR="009976B0" w:rsidRPr="00B82D01">
        <w:rPr>
          <w:sz w:val="26"/>
          <w:szCs w:val="26"/>
        </w:rPr>
        <w:t>ЭкспертИзыскания</w:t>
      </w:r>
      <w:proofErr w:type="spellEnd"/>
      <w:r w:rsidR="009976B0" w:rsidRPr="00B82D01">
        <w:rPr>
          <w:sz w:val="26"/>
          <w:szCs w:val="26"/>
        </w:rPr>
        <w:t>»</w:t>
      </w:r>
      <w:r w:rsidRPr="00B82D01">
        <w:rPr>
          <w:sz w:val="26"/>
          <w:szCs w:val="26"/>
        </w:rPr>
        <w:t xml:space="preserve"> (далее – Ассоциация), в том числе порядок осуществления выплат из него.</w:t>
      </w:r>
    </w:p>
    <w:p w:rsidR="00614265" w:rsidRPr="00B82D01" w:rsidRDefault="00614265" w:rsidP="00B82D01">
      <w:pPr>
        <w:tabs>
          <w:tab w:val="left" w:pos="1134"/>
        </w:tabs>
        <w:spacing w:after="0" w:line="240" w:lineRule="auto"/>
        <w:ind w:right="-1" w:firstLine="567"/>
        <w:jc w:val="both"/>
        <w:rPr>
          <w:b/>
          <w:i/>
          <w:sz w:val="26"/>
          <w:szCs w:val="26"/>
        </w:rPr>
      </w:pPr>
      <w:r w:rsidRPr="00B82D01">
        <w:rPr>
          <w:sz w:val="26"/>
          <w:szCs w:val="26"/>
        </w:rPr>
        <w:t>1.2. 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Уставом и внутренними документами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1.3. Компенсационный фонд обеспечения договорных обязательств является обособленным имуществом, являющимся собственностью Ассоциации. Компенсационный фонд обеспечения договорных обязательств формируется в денежной форме за счет взносов членов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1.4. Компенсационный фонд обеспечения договорных обязательств формируется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1.5. Учет средств компенсационного фонда обеспечения договорных обязательств ведется Ассоциацией раздельно от учета иного имущества.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1.6.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1.7.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частью 5 статьи 55.16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1.8. Средства компенсационного фонда обеспечения договорных обязательств не включаются в конкурсную массу при признании Ассоциацией судом несостоятельной (банкротом).  </w:t>
      </w:r>
    </w:p>
    <w:p w:rsidR="00614265" w:rsidRPr="00B82D01" w:rsidRDefault="00614265" w:rsidP="00B82D01">
      <w:pPr>
        <w:tabs>
          <w:tab w:val="left" w:pos="1134"/>
        </w:tabs>
        <w:spacing w:after="0" w:line="240" w:lineRule="auto"/>
        <w:ind w:right="-1" w:firstLine="567"/>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2. ПОРЯДОК ФОРМИРОВАНИЯ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2.1. Компенсационный фонд обеспечения договорных обязательств формируется по решению постоянно действующего коллегиального органа управления Ассоциации – Правления Ассоциации в случае, если не менее чем пятнадцать членов Ассоциации подали заявления о намерении принимать участие в заключении договоров подряда на </w:t>
      </w:r>
      <w:r w:rsidR="009358B0" w:rsidRPr="00B82D01">
        <w:rPr>
          <w:sz w:val="26"/>
          <w:szCs w:val="26"/>
        </w:rPr>
        <w:t>выполнение инженерных изысканий</w:t>
      </w:r>
      <w:r w:rsidRPr="00B82D01">
        <w:rPr>
          <w:sz w:val="26"/>
          <w:szCs w:val="26"/>
        </w:rPr>
        <w:t xml:space="preserve"> с использованием конкурентных способов заключения договоров, с указанием предполагаемого уровня ответственности по обязательствам.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со ст. 55.16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2.3. Компенсационный фонд обеспечения договорных обязательств формируется: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денежных средств компенсационного фонда Ассоциации, сформированного в соответствии </w:t>
      </w:r>
      <w:r w:rsidR="00844C62" w:rsidRPr="00B82D01">
        <w:rPr>
          <w:sz w:val="26"/>
          <w:szCs w:val="26"/>
        </w:rPr>
        <w:t>Федеральным законом от 29.12.2004 № 191-ФЗ «О введении в действие Градостроительного кодекса Российской Федерации»</w:t>
      </w:r>
      <w:r w:rsidR="00A102DA" w:rsidRPr="00B82D01">
        <w:rPr>
          <w:sz w:val="26"/>
          <w:szCs w:val="26"/>
        </w:rPr>
        <w:t xml:space="preserve"> и</w:t>
      </w:r>
      <w:r w:rsidRPr="00B82D01">
        <w:rPr>
          <w:sz w:val="26"/>
          <w:szCs w:val="26"/>
        </w:rPr>
        <w:t xml:space="preserve"> </w:t>
      </w:r>
      <w:r w:rsidR="00844C62" w:rsidRPr="00B82D01">
        <w:rPr>
          <w:sz w:val="26"/>
          <w:szCs w:val="26"/>
        </w:rPr>
        <w:t>настоящим Положением</w:t>
      </w:r>
      <w:r w:rsidRPr="00B82D01">
        <w:rPr>
          <w:sz w:val="26"/>
          <w:szCs w:val="26"/>
        </w:rPr>
        <w:t>, которые однозначно определены, как подлежащие зачислению в компенсационный фонд обеспечения договорных обязательств Ассоциации на основании заявлений действующих членов Ассоциации</w:t>
      </w:r>
      <w:r w:rsidR="00844C62" w:rsidRPr="00B82D01">
        <w:rPr>
          <w:sz w:val="26"/>
          <w:szCs w:val="26"/>
        </w:rPr>
        <w:t>,</w:t>
      </w:r>
      <w:r w:rsidRPr="00B82D01">
        <w:rPr>
          <w:sz w:val="26"/>
          <w:szCs w:val="26"/>
        </w:rPr>
        <w:t xml:space="preserve"> высказавших намерение принимать участие в заключении договоров подряда на </w:t>
      </w:r>
      <w:r w:rsidR="00844C62" w:rsidRPr="00B82D01">
        <w:rPr>
          <w:sz w:val="26"/>
          <w:szCs w:val="26"/>
        </w:rPr>
        <w:t>выполнение инженерных изысканий</w:t>
      </w:r>
      <w:r w:rsidRPr="00B82D01">
        <w:rPr>
          <w:sz w:val="26"/>
          <w:szCs w:val="26"/>
        </w:rPr>
        <w:t xml:space="preserve"> с использованием конкурентных способов заключения договоров, в которых указано, какую часть ранее внесенных взносов направить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взносов членов Ассоциации, принявших решение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взносов индивидуальных предпринимателей и юридических лиц, указавших в заявлении о приеме в члены Ассоциации намерение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из взносов членов Ассоциации при увеличении уровня ответственности по обязательствам;</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из доходов, полученных от размещения средств компенсационного фонда обеспечения договорных обязательств Ассоциации. </w:t>
      </w:r>
    </w:p>
    <w:p w:rsidR="00614265" w:rsidRPr="00B82D01" w:rsidRDefault="00614265" w:rsidP="00B82D01">
      <w:pPr>
        <w:tabs>
          <w:tab w:val="left" w:pos="1134"/>
        </w:tabs>
        <w:spacing w:after="0" w:line="240" w:lineRule="auto"/>
        <w:ind w:right="-1" w:firstLine="567"/>
        <w:jc w:val="both"/>
        <w:rPr>
          <w:sz w:val="26"/>
          <w:szCs w:val="26"/>
        </w:rPr>
      </w:pPr>
      <w:bookmarkStart w:id="0" w:name="_GoBack"/>
      <w:bookmarkEnd w:id="0"/>
      <w:r w:rsidRPr="00B82D01">
        <w:rPr>
          <w:sz w:val="26"/>
          <w:szCs w:val="26"/>
        </w:rPr>
        <w:t>2.</w:t>
      </w:r>
      <w:r w:rsidR="00F26018">
        <w:rPr>
          <w:sz w:val="26"/>
          <w:szCs w:val="26"/>
        </w:rPr>
        <w:t>4</w:t>
      </w:r>
      <w:r w:rsidRPr="00B82D01">
        <w:rPr>
          <w:sz w:val="26"/>
          <w:szCs w:val="26"/>
        </w:rPr>
        <w:t xml:space="preserve">. Не допускается освобождение члена Ассоциации, подавшего заявление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w:t>
      </w:r>
      <w:r w:rsidR="00F26018">
        <w:rPr>
          <w:sz w:val="26"/>
          <w:szCs w:val="26"/>
        </w:rPr>
        <w:t>5</w:t>
      </w:r>
      <w:r w:rsidRPr="00B82D01">
        <w:rPr>
          <w:sz w:val="26"/>
          <w:szCs w:val="26"/>
        </w:rPr>
        <w:t>.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 16 ст.55.</w:t>
      </w:r>
      <w:r w:rsidR="002D1B6F" w:rsidRPr="00B82D01">
        <w:rPr>
          <w:sz w:val="26"/>
          <w:szCs w:val="26"/>
        </w:rPr>
        <w:t>16 Градостроительного</w:t>
      </w:r>
      <w:r w:rsidRPr="00B82D01">
        <w:rPr>
          <w:sz w:val="26"/>
          <w:szCs w:val="26"/>
        </w:rPr>
        <w:t xml:space="preserve">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sidDel="00AE325C">
        <w:rPr>
          <w:sz w:val="26"/>
          <w:szCs w:val="26"/>
        </w:rPr>
        <w:t xml:space="preserve"> </w:t>
      </w:r>
      <w:r w:rsidRPr="00B82D01">
        <w:rPr>
          <w:sz w:val="26"/>
          <w:szCs w:val="26"/>
        </w:rPr>
        <w:t>2.</w:t>
      </w:r>
      <w:r w:rsidR="00F26018">
        <w:rPr>
          <w:sz w:val="26"/>
          <w:szCs w:val="26"/>
        </w:rPr>
        <w:t>6</w:t>
      </w:r>
      <w:r w:rsidRPr="00B82D01">
        <w:rPr>
          <w:sz w:val="26"/>
          <w:szCs w:val="26"/>
        </w:rPr>
        <w:t xml:space="preserve">. Минимальный 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в зависимости от уровня ответственности члена Ассоциации составляет: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14265" w:rsidRPr="00B82D01" w:rsidRDefault="00614265" w:rsidP="00B82D01">
      <w:pPr>
        <w:pStyle w:val="a3"/>
        <w:tabs>
          <w:tab w:val="left" w:pos="1134"/>
        </w:tabs>
        <w:spacing w:before="0" w:beforeAutospacing="0" w:after="0" w:afterAutospacing="0"/>
        <w:ind w:right="-1" w:firstLine="567"/>
        <w:jc w:val="both"/>
        <w:textAlignment w:val="top"/>
        <w:rPr>
          <w:sz w:val="26"/>
          <w:szCs w:val="26"/>
        </w:rPr>
      </w:pPr>
      <w:r w:rsidRPr="00B82D01">
        <w:rPr>
          <w:sz w:val="26"/>
          <w:szCs w:val="26"/>
        </w:rPr>
        <w:t>2.</w:t>
      </w:r>
      <w:r w:rsidR="00F26018">
        <w:rPr>
          <w:sz w:val="26"/>
          <w:szCs w:val="26"/>
        </w:rPr>
        <w:t>7</w:t>
      </w:r>
      <w:r w:rsidRPr="00B82D01">
        <w:rPr>
          <w:sz w:val="26"/>
          <w:szCs w:val="26"/>
        </w:rPr>
        <w:t xml:space="preserve">. Индивидуальные предприниматели и юридические лица, принятые в члены Ассоциации, и подавшие заявления о намерении принимать участие в заключении договоров подряда </w:t>
      </w:r>
      <w:r w:rsidR="00AA20A6" w:rsidRPr="00B82D01">
        <w:rPr>
          <w:sz w:val="26"/>
          <w:szCs w:val="26"/>
        </w:rPr>
        <w:t>на выполнение инженерных изысканий</w:t>
      </w:r>
      <w:r w:rsidRPr="00B82D01">
        <w:rPr>
          <w:sz w:val="26"/>
          <w:szCs w:val="26"/>
        </w:rPr>
        <w:t xml:space="preserve"> с использованием конкурентных способов заключения договоров, обязаны в течение 7 (семи) рабочих дней со дня получения уведомления о принятии в члены Ассоциации, уплатить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w:t>
      </w:r>
      <w:r w:rsidR="00F26018">
        <w:rPr>
          <w:sz w:val="26"/>
          <w:szCs w:val="26"/>
        </w:rPr>
        <w:t>8</w:t>
      </w:r>
      <w:r w:rsidRPr="00B82D01">
        <w:rPr>
          <w:sz w:val="26"/>
          <w:szCs w:val="26"/>
        </w:rPr>
        <w:t>. 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 открытый в российской кредитной организации, соответствующей требованиям, установленным Правительством Российской Федерации.</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sz w:val="26"/>
          <w:szCs w:val="26"/>
        </w:rPr>
        <w:t>2.</w:t>
      </w:r>
      <w:r w:rsidR="00F26018">
        <w:rPr>
          <w:sz w:val="26"/>
          <w:szCs w:val="26"/>
        </w:rPr>
        <w:t>9</w:t>
      </w:r>
      <w:r w:rsidRPr="00B82D01">
        <w:rPr>
          <w:sz w:val="26"/>
          <w:szCs w:val="26"/>
        </w:rPr>
        <w:t xml:space="preserve">. </w:t>
      </w:r>
      <w:r w:rsidRPr="00B82D01">
        <w:rPr>
          <w:rFonts w:eastAsia="SimSun"/>
          <w:sz w:val="26"/>
          <w:szCs w:val="26"/>
          <w:lang w:eastAsia="ru-RU"/>
        </w:rPr>
        <w:t xml:space="preserve">Член </w:t>
      </w:r>
      <w:r w:rsidRPr="00B82D01">
        <w:rPr>
          <w:sz w:val="26"/>
          <w:szCs w:val="26"/>
        </w:rPr>
        <w:t>Ассоциации</w:t>
      </w:r>
      <w:r w:rsidRPr="00B82D01">
        <w:rPr>
          <w:rFonts w:eastAsia="SimSun"/>
          <w:sz w:val="26"/>
          <w:szCs w:val="26"/>
          <w:lang w:eastAsia="ru-RU"/>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 2.</w:t>
      </w:r>
      <w:r w:rsidR="00F26018">
        <w:rPr>
          <w:rFonts w:eastAsia="SimSun"/>
          <w:sz w:val="26"/>
          <w:szCs w:val="26"/>
          <w:lang w:eastAsia="ru-RU"/>
        </w:rPr>
        <w:t>6</w:t>
      </w:r>
      <w:r w:rsidRPr="00B82D01">
        <w:rPr>
          <w:rFonts w:eastAsia="SimSun"/>
          <w:sz w:val="26"/>
          <w:szCs w:val="26"/>
          <w:lang w:eastAsia="ru-RU"/>
        </w:rPr>
        <w:t xml:space="preserve"> настоящего Положения, обязан внести дополнительный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rFonts w:eastAsia="SimSun"/>
          <w:sz w:val="26"/>
          <w:szCs w:val="26"/>
          <w:lang w:eastAsia="ru-RU"/>
        </w:rPr>
        <w:t>2.1</w:t>
      </w:r>
      <w:r w:rsidR="00F26018">
        <w:rPr>
          <w:rFonts w:eastAsia="SimSun"/>
          <w:sz w:val="26"/>
          <w:szCs w:val="26"/>
          <w:lang w:eastAsia="ru-RU"/>
        </w:rPr>
        <w:t>0</w:t>
      </w:r>
      <w:r w:rsidRPr="00B82D01">
        <w:rPr>
          <w:rFonts w:eastAsia="SimSun"/>
          <w:sz w:val="26"/>
          <w:szCs w:val="26"/>
          <w:lang w:eastAsia="ru-RU"/>
        </w:rPr>
        <w:t xml:space="preserve">. Член </w:t>
      </w:r>
      <w:r w:rsidRPr="00B82D01">
        <w:rPr>
          <w:sz w:val="26"/>
          <w:szCs w:val="26"/>
        </w:rPr>
        <w:t>Ассоциации</w:t>
      </w:r>
      <w:r w:rsidRPr="00B82D01">
        <w:rPr>
          <w:rFonts w:eastAsia="SimSun"/>
          <w:sz w:val="26"/>
          <w:szCs w:val="26"/>
          <w:lang w:eastAsia="ru-RU"/>
        </w:rPr>
        <w:t>, не уплативший указанный в п.2.</w:t>
      </w:r>
      <w:r w:rsidR="00F26018">
        <w:rPr>
          <w:rFonts w:eastAsia="SimSun"/>
          <w:sz w:val="26"/>
          <w:szCs w:val="26"/>
          <w:lang w:eastAsia="ru-RU"/>
        </w:rPr>
        <w:t>9</w:t>
      </w:r>
      <w:r w:rsidRPr="00B82D01">
        <w:rPr>
          <w:rFonts w:eastAsia="SimSun"/>
          <w:sz w:val="26"/>
          <w:szCs w:val="26"/>
          <w:lang w:eastAsia="ru-RU"/>
        </w:rPr>
        <w:t xml:space="preserve">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614265" w:rsidRPr="00B82D01" w:rsidRDefault="00614265" w:rsidP="00B82D01">
      <w:pPr>
        <w:tabs>
          <w:tab w:val="left" w:pos="1134"/>
        </w:tabs>
        <w:spacing w:after="0" w:line="240" w:lineRule="auto"/>
        <w:ind w:right="-1" w:firstLine="567"/>
        <w:jc w:val="both"/>
        <w:rPr>
          <w:rFonts w:eastAsia="SimSun"/>
          <w:sz w:val="26"/>
          <w:szCs w:val="26"/>
          <w:lang w:eastAsia="ru-RU"/>
        </w:rPr>
      </w:pPr>
      <w:r w:rsidRPr="00B82D01">
        <w:rPr>
          <w:rFonts w:eastAsia="SimSun"/>
          <w:sz w:val="26"/>
          <w:szCs w:val="26"/>
          <w:lang w:eastAsia="ru-RU"/>
        </w:rPr>
        <w:t>2.1</w:t>
      </w:r>
      <w:r w:rsidR="00F26018">
        <w:rPr>
          <w:rFonts w:eastAsia="SimSun"/>
          <w:sz w:val="26"/>
          <w:szCs w:val="26"/>
          <w:lang w:eastAsia="ru-RU"/>
        </w:rPr>
        <w:t>1</w:t>
      </w:r>
      <w:r w:rsidRPr="00B82D01">
        <w:rPr>
          <w:rFonts w:eastAsia="SimSun"/>
          <w:sz w:val="26"/>
          <w:szCs w:val="26"/>
          <w:lang w:eastAsia="ru-RU"/>
        </w:rPr>
        <w:t xml:space="preserve">. Член </w:t>
      </w:r>
      <w:r w:rsidRPr="00B82D01">
        <w:rPr>
          <w:sz w:val="26"/>
          <w:szCs w:val="26"/>
        </w:rPr>
        <w:t>Ассоциации</w:t>
      </w:r>
      <w:r w:rsidRPr="00B82D01">
        <w:rPr>
          <w:rFonts w:eastAsia="SimSun"/>
          <w:sz w:val="26"/>
          <w:szCs w:val="26"/>
          <w:lang w:eastAsia="ru-RU"/>
        </w:rPr>
        <w:t xml:space="preserve">, при получении от </w:t>
      </w:r>
      <w:r w:rsidRPr="00B82D01">
        <w:rPr>
          <w:sz w:val="26"/>
          <w:szCs w:val="26"/>
        </w:rPr>
        <w:t>Ассоциации</w:t>
      </w:r>
      <w:r w:rsidRPr="00B82D01">
        <w:rPr>
          <w:rFonts w:eastAsia="SimSun"/>
          <w:sz w:val="26"/>
          <w:szCs w:val="26"/>
          <w:lang w:eastAsia="ru-RU"/>
        </w:rPr>
        <w:t xml:space="preserve"> предупреждения о превышении установленного в соответствии с п.2.</w:t>
      </w:r>
      <w:r w:rsidR="00F26018">
        <w:rPr>
          <w:rFonts w:eastAsia="SimSun"/>
          <w:sz w:val="26"/>
          <w:szCs w:val="26"/>
          <w:lang w:eastAsia="ru-RU"/>
        </w:rPr>
        <w:t>6</w:t>
      </w:r>
      <w:r w:rsidRPr="00B82D01">
        <w:rPr>
          <w:rFonts w:eastAsia="SimSun"/>
          <w:sz w:val="26"/>
          <w:szCs w:val="26"/>
          <w:lang w:eastAsia="ru-RU"/>
        </w:rPr>
        <w:t xml:space="preserve"> настоящего Положения уровня ответственности члена </w:t>
      </w:r>
      <w:r w:rsidRPr="00B82D01">
        <w:rPr>
          <w:sz w:val="26"/>
          <w:szCs w:val="26"/>
        </w:rPr>
        <w:t>Ассоциации</w:t>
      </w:r>
      <w:r w:rsidRPr="00B82D01">
        <w:rPr>
          <w:rFonts w:eastAsia="SimSun"/>
          <w:sz w:val="26"/>
          <w:szCs w:val="26"/>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w:t>
      </w:r>
      <w:r w:rsidR="00AA20A6" w:rsidRPr="00B82D01">
        <w:rPr>
          <w:rFonts w:eastAsia="SimSun"/>
          <w:sz w:val="26"/>
          <w:szCs w:val="26"/>
          <w:lang w:eastAsia="ru-RU"/>
        </w:rPr>
        <w:t>,</w:t>
      </w:r>
      <w:r w:rsidRPr="00B82D01">
        <w:rPr>
          <w:rFonts w:eastAsia="SimSun"/>
          <w:sz w:val="26"/>
          <w:szCs w:val="26"/>
          <w:lang w:eastAsia="ru-RU"/>
        </w:rPr>
        <w:t xml:space="preserve"> соответствующего совокупному размеру обязательств по договорам подряда </w:t>
      </w:r>
      <w:r w:rsidR="00AA20A6" w:rsidRPr="00B82D01">
        <w:rPr>
          <w:rFonts w:eastAsia="SimSun"/>
          <w:sz w:val="26"/>
          <w:szCs w:val="26"/>
          <w:lang w:eastAsia="ru-RU"/>
        </w:rPr>
        <w:t>на выполнение инженерных изысканий</w:t>
      </w:r>
      <w:r w:rsidRPr="00B82D01">
        <w:rPr>
          <w:rFonts w:eastAsia="SimSun"/>
          <w:sz w:val="26"/>
          <w:szCs w:val="26"/>
          <w:lang w:eastAsia="ru-RU"/>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w:t>
      </w:r>
      <w:r w:rsidR="00F26018">
        <w:rPr>
          <w:sz w:val="26"/>
          <w:szCs w:val="26"/>
        </w:rPr>
        <w:t>2</w:t>
      </w:r>
      <w:r w:rsidRPr="00B82D01">
        <w:rPr>
          <w:sz w:val="26"/>
          <w:szCs w:val="26"/>
        </w:rPr>
        <w:t>. Лицу, прекратившему членство в Ассоциации, не возвращается взнос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2.1</w:t>
      </w:r>
      <w:r w:rsidR="00F26018">
        <w:rPr>
          <w:sz w:val="26"/>
          <w:szCs w:val="26"/>
        </w:rPr>
        <w:t>3</w:t>
      </w:r>
      <w:r w:rsidRPr="00B82D01">
        <w:rPr>
          <w:sz w:val="26"/>
          <w:szCs w:val="26"/>
        </w:rPr>
        <w:t>. В случае, предусмотренном частью 17 статьи 55.6 Градостроительного Кодекса РФ,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w:t>
      </w:r>
      <w:r w:rsidR="00F26018">
        <w:rPr>
          <w:sz w:val="26"/>
          <w:szCs w:val="26"/>
        </w:rPr>
        <w:t>4</w:t>
      </w:r>
      <w:r w:rsidRPr="00B82D01">
        <w:rPr>
          <w:sz w:val="26"/>
          <w:szCs w:val="26"/>
        </w:rPr>
        <w:t>. Указанное в п. 2.1</w:t>
      </w:r>
      <w:r w:rsidR="00F26018">
        <w:rPr>
          <w:sz w:val="26"/>
          <w:szCs w:val="26"/>
        </w:rPr>
        <w:t>3</w:t>
      </w:r>
      <w:r w:rsidRPr="00B82D01">
        <w:rPr>
          <w:sz w:val="26"/>
          <w:szCs w:val="26"/>
        </w:rPr>
        <w:t xml:space="preserve">  настоящего Положения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2.1</w:t>
      </w:r>
      <w:r w:rsidR="00F26018">
        <w:rPr>
          <w:sz w:val="26"/>
          <w:szCs w:val="26"/>
        </w:rPr>
        <w:t>5</w:t>
      </w:r>
      <w:r w:rsidRPr="00B82D01">
        <w:rPr>
          <w:sz w:val="26"/>
          <w:szCs w:val="26"/>
        </w:rPr>
        <w:t xml:space="preserve">. Саморегулируемая организация, основанная на членстве лиц, осуществляющих </w:t>
      </w:r>
      <w:r w:rsidR="007322FA" w:rsidRPr="00B82D01">
        <w:rPr>
          <w:sz w:val="26"/>
          <w:szCs w:val="26"/>
        </w:rPr>
        <w:t>выполнение инженерных изысканий</w:t>
      </w:r>
      <w:r w:rsidRPr="00B82D01">
        <w:rPr>
          <w:sz w:val="26"/>
          <w:szCs w:val="26"/>
        </w:rPr>
        <w:t>,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Федерации, в течение семи дней со дня поступления заявления и документов,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обеспечения договорных обязательств саморегулируемой организации. Со дня поступления денежных средств в компенсационный фонд обеспечения договорных обязательств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60.1 Градостроительного Кодекса РФ.</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 xml:space="preserve">3. РАЗМЕЩЕНИЕ СРЕДСТВ КОМПЕНСАЦИОННОГО ФОНДА </w:t>
      </w:r>
      <w:r w:rsidR="00B82D01">
        <w:rPr>
          <w:b/>
          <w:sz w:val="26"/>
          <w:szCs w:val="26"/>
        </w:rPr>
        <w:t>О</w:t>
      </w:r>
      <w:r w:rsidRPr="00B82D01">
        <w:rPr>
          <w:b/>
          <w:sz w:val="26"/>
          <w:szCs w:val="26"/>
        </w:rPr>
        <w:t>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Решение о размещении средств компенсационного фонда обеспечения договорных обязательств на специальных банковских счетах</w:t>
      </w:r>
      <w:r w:rsidR="007322FA" w:rsidRPr="00B82D01">
        <w:rPr>
          <w:sz w:val="26"/>
          <w:szCs w:val="26"/>
        </w:rPr>
        <w:t xml:space="preserve">. </w:t>
      </w:r>
      <w:r w:rsidRPr="00B82D01">
        <w:rPr>
          <w:sz w:val="26"/>
          <w:szCs w:val="26"/>
        </w:rPr>
        <w:t>Установление размеров взносов в компенсационный фонд обеспечения договорных обязательств, порядка формирования такого компенсационного фонда, установление правил размещения и инвестирования средств компенсационного фонда,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Градостроительным кодексом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3.4.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форме, установленной Банком России.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3.5. При необходимости осуществления выплат, из средств компенсационного фонда обеспечения договорных обязательств, срок возврата средств из указанных в настоящем Положении активов не должен превышать десять рабочих дней с момента возникновения такой необходимости.</w:t>
      </w:r>
    </w:p>
    <w:p w:rsidR="00614265" w:rsidRPr="00B82D01" w:rsidRDefault="00614265" w:rsidP="00B82D01">
      <w:pPr>
        <w:tabs>
          <w:tab w:val="left" w:pos="1134"/>
        </w:tabs>
        <w:spacing w:after="0" w:line="240" w:lineRule="auto"/>
        <w:ind w:right="-1" w:firstLine="567"/>
        <w:jc w:val="both"/>
        <w:rPr>
          <w:color w:val="FF0000"/>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4. ВЫПЛАТЫ ИЗ СРЕДСТВ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4.1.1. возврат ошибочно перечисленных средств;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она являлась, в случаях, установленных Градостроительным Кодексом и Федеральным законом от 29.12.2004 № 191-ФЗ «О введении в действие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4.1.6. Перечисление средств компенсационного фонда обеспечения договорных обязательств на специальный банковский счет, открытый в иной </w:t>
      </w:r>
      <w:r w:rsidRPr="00B82D01">
        <w:rPr>
          <w:sz w:val="26"/>
          <w:szCs w:val="26"/>
        </w:rPr>
        <w:lastRenderedPageBreak/>
        <w:t>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4.1.7.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w:t>
      </w:r>
      <w:r w:rsidR="007322FA" w:rsidRPr="00B82D01">
        <w:rPr>
          <w:sz w:val="26"/>
          <w:szCs w:val="26"/>
        </w:rPr>
        <w:t xml:space="preserve"> частью 16 статьи 5</w:t>
      </w:r>
      <w:r w:rsidRPr="00B82D01">
        <w:rPr>
          <w:sz w:val="26"/>
          <w:szCs w:val="26"/>
        </w:rPr>
        <w:t>5.16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4.2. 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его членов, возникшим в случаях, предусмотренных статьей 60.1 Градостроительного кодекса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Правление Ассоциации.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4.4. Денежные средства из компенсационного фонда обеспечения договорных обязательств, в случае</w:t>
      </w:r>
      <w:r w:rsidR="000A6820" w:rsidRPr="00B82D01">
        <w:rPr>
          <w:sz w:val="26"/>
          <w:szCs w:val="26"/>
        </w:rPr>
        <w:t>,</w:t>
      </w:r>
      <w:r w:rsidRPr="00B82D01">
        <w:rPr>
          <w:sz w:val="26"/>
          <w:szCs w:val="26"/>
        </w:rPr>
        <w:t xml:space="preserve">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 заявителя</w:t>
      </w:r>
      <w:r w:rsidR="000A6820" w:rsidRPr="00B82D01">
        <w:rPr>
          <w:sz w:val="26"/>
          <w:szCs w:val="26"/>
        </w:rPr>
        <w:t>,</w:t>
      </w:r>
      <w:r w:rsidRPr="00B82D01">
        <w:rPr>
          <w:sz w:val="26"/>
          <w:szCs w:val="26"/>
        </w:rPr>
        <w:t xml:space="preserve"> не покрытые возмещением в рамках субсидиарной ответственности, а именно:</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за счет имущества члена Ассоциации, в результате действий (бездействий) которого был причинен ущерб,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за счет выплат, кредитными организациями, в рамках предоставленной члену Ассоциации банковской гарантии, </w:t>
      </w:r>
    </w:p>
    <w:p w:rsidR="00614265" w:rsidRPr="00B82D01" w:rsidRDefault="00614265" w:rsidP="00B82D01">
      <w:pPr>
        <w:tabs>
          <w:tab w:val="left" w:pos="1134"/>
        </w:tabs>
        <w:spacing w:after="0" w:line="240" w:lineRule="auto"/>
        <w:ind w:right="-1" w:firstLine="567"/>
        <w:jc w:val="both"/>
        <w:rPr>
          <w:color w:val="FF0000"/>
          <w:sz w:val="26"/>
          <w:szCs w:val="26"/>
        </w:rPr>
      </w:pPr>
      <w:r w:rsidRPr="00B82D01">
        <w:rPr>
          <w:sz w:val="26"/>
          <w:szCs w:val="26"/>
        </w:rPr>
        <w:t>-за счет выплат</w:t>
      </w:r>
      <w:r w:rsidR="000A6820" w:rsidRPr="00B82D01">
        <w:rPr>
          <w:sz w:val="26"/>
          <w:szCs w:val="26"/>
        </w:rPr>
        <w:t>,</w:t>
      </w:r>
      <w:r w:rsidRPr="00B82D01">
        <w:rPr>
          <w:sz w:val="26"/>
          <w:szCs w:val="26"/>
        </w:rPr>
        <w:t xml:space="preserve"> покрытых страховым возмещением</w:t>
      </w:r>
      <w:r w:rsidRPr="00B82D01">
        <w:rPr>
          <w:color w:val="FF0000"/>
          <w:sz w:val="26"/>
          <w:szCs w:val="26"/>
        </w:rPr>
        <w:t>.</w:t>
      </w:r>
    </w:p>
    <w:p w:rsidR="00614265" w:rsidRPr="00B82D01" w:rsidRDefault="00614265" w:rsidP="00B82D01">
      <w:pPr>
        <w:tabs>
          <w:tab w:val="left" w:pos="1134"/>
        </w:tabs>
        <w:spacing w:after="0" w:line="240" w:lineRule="auto"/>
        <w:ind w:right="-1" w:firstLine="567"/>
        <w:jc w:val="both"/>
        <w:rPr>
          <w:sz w:val="26"/>
          <w:szCs w:val="26"/>
        </w:rPr>
      </w:pPr>
      <w:r w:rsidRPr="00B82D01">
        <w:rPr>
          <w:color w:val="FF0000"/>
          <w:sz w:val="26"/>
          <w:szCs w:val="26"/>
        </w:rPr>
        <w:t xml:space="preserve"> </w:t>
      </w:r>
      <w:r w:rsidRPr="00B82D01">
        <w:rPr>
          <w:sz w:val="26"/>
          <w:szCs w:val="26"/>
        </w:rPr>
        <w:t>4.5.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Правление Ассоциации с заявлением о возмещении указанного ущерба, составленным в письменной форме. Указанное заявление и иные документы подаются по месту нахождения Ассоциации.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 В заявлении указывается: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4.6.1. дата составления заявления;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4.6.2. орган Ассоциации, в который обращается заявитель;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4.6.3. сведения о заявителе, позволяющие его идентифицировать;</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4.6.5. основание выплаты (решение соответствующего суда с указанием реквизитов такого решения и др.);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4.6.6. сумма, которая необходима для возмещения причиненного реального ущерба в рамках предусмотренной законодательством ответственности Ассоциации (указывается в рублях).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4.8. К заявлению прилагаются следующие документы: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4.8.1. доверенность в необходимых случаях;</w:t>
      </w:r>
    </w:p>
    <w:p w:rsidR="00614265" w:rsidRPr="00B82D01" w:rsidRDefault="00614265" w:rsidP="00B82D01">
      <w:pPr>
        <w:pStyle w:val="a3"/>
        <w:tabs>
          <w:tab w:val="left" w:pos="1134"/>
        </w:tabs>
        <w:spacing w:before="0" w:beforeAutospacing="0" w:after="0" w:afterAutospacing="0"/>
        <w:ind w:right="-1" w:firstLine="567"/>
        <w:jc w:val="both"/>
        <w:textAlignment w:val="top"/>
        <w:rPr>
          <w:sz w:val="26"/>
          <w:szCs w:val="26"/>
        </w:rPr>
      </w:pPr>
      <w:r w:rsidRPr="00B82D01">
        <w:rPr>
          <w:sz w:val="26"/>
          <w:szCs w:val="26"/>
        </w:rPr>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заявителем является юридическое лицо;</w:t>
      </w:r>
    </w:p>
    <w:p w:rsidR="00614265" w:rsidRPr="00B82D01" w:rsidRDefault="00B82D01" w:rsidP="00B82D01">
      <w:pPr>
        <w:pStyle w:val="a3"/>
        <w:tabs>
          <w:tab w:val="left" w:pos="1134"/>
        </w:tabs>
        <w:spacing w:before="0" w:beforeAutospacing="0" w:after="0" w:afterAutospacing="0"/>
        <w:ind w:right="-1" w:firstLine="567"/>
        <w:jc w:val="both"/>
        <w:textAlignment w:val="top"/>
        <w:rPr>
          <w:sz w:val="26"/>
          <w:szCs w:val="26"/>
        </w:rPr>
      </w:pPr>
      <w:r>
        <w:rPr>
          <w:sz w:val="26"/>
          <w:szCs w:val="26"/>
        </w:rPr>
        <w:t xml:space="preserve">4.8.3. </w:t>
      </w:r>
      <w:r w:rsidR="00614265" w:rsidRPr="00B82D01">
        <w:rPr>
          <w:sz w:val="26"/>
          <w:szCs w:val="26"/>
        </w:rPr>
        <w:t>выписка из единого государственного реестра индивидуальных предпринимателей, если заявителем является индивидуальный предприниматель;</w:t>
      </w:r>
    </w:p>
    <w:p w:rsidR="00614265" w:rsidRPr="00B82D01" w:rsidRDefault="00B82D01" w:rsidP="00B82D01">
      <w:pPr>
        <w:pStyle w:val="a3"/>
        <w:tabs>
          <w:tab w:val="left" w:pos="1134"/>
        </w:tabs>
        <w:spacing w:before="0" w:beforeAutospacing="0" w:after="0" w:afterAutospacing="0"/>
        <w:ind w:right="-1" w:firstLine="567"/>
        <w:jc w:val="both"/>
        <w:textAlignment w:val="top"/>
        <w:rPr>
          <w:sz w:val="26"/>
          <w:szCs w:val="26"/>
        </w:rPr>
      </w:pPr>
      <w:r>
        <w:rPr>
          <w:sz w:val="26"/>
          <w:szCs w:val="26"/>
        </w:rPr>
        <w:t>4.8.4.</w:t>
      </w:r>
      <w:r w:rsidR="00614265" w:rsidRPr="00B82D01">
        <w:rPr>
          <w:sz w:val="26"/>
          <w:szCs w:val="26"/>
        </w:rPr>
        <w:t xml:space="preserve"> копия документа, удостоверяющего личность заявителя – индивидуального предпринимателя.</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4.8.</w:t>
      </w:r>
      <w:r w:rsidR="00B82D01">
        <w:rPr>
          <w:sz w:val="26"/>
          <w:szCs w:val="26"/>
        </w:rPr>
        <w:t>5</w:t>
      </w:r>
      <w:r w:rsidRPr="00B82D01">
        <w:rPr>
          <w:sz w:val="26"/>
          <w:szCs w:val="26"/>
        </w:rPr>
        <w:t>. К</w:t>
      </w:r>
      <w:r w:rsidR="000A6820" w:rsidRPr="00B82D01">
        <w:rPr>
          <w:sz w:val="26"/>
          <w:szCs w:val="26"/>
        </w:rPr>
        <w:t>опия</w:t>
      </w:r>
      <w:r w:rsidRPr="00B82D01">
        <w:rPr>
          <w:sz w:val="26"/>
          <w:szCs w:val="26"/>
        </w:rPr>
        <w:t xml:space="preserve">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заверенная</w:t>
      </w:r>
      <w:r w:rsidR="000A6820" w:rsidRPr="00B82D01">
        <w:rPr>
          <w:sz w:val="26"/>
          <w:szCs w:val="26"/>
        </w:rPr>
        <w:t xml:space="preserve"> судом, принявшим такое решение.</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4.9. Исполнительный орган Ассоциации – Генеральный директор Ассоциации в срок не более 14 дней с момента получения заявления, указанного в п. 4.6. настоящего Положения, осуществляет проверку указанных документов и выносит мотивированную рекомендацию Правлению Ассоциации относительно выплаты средств из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4.10. Правление Ассоциации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Генеральным директором Ассоциации рекомендации.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При рассмотрении указанного в настоящем пункте вопроса, на заседание Правления Ассоциации может быть приглашено лицо, обратившееся с заявлением о возмещении ущерба, и член Ассоциации (или его представитель), в результате действий (бездействий) которого был причинен ущерб.</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4.11. Решение Правления Ассоциации должно быть направлено или вручено лицу, обратившемуся за возмещением ущерба в течение 7 дней с момента вынесения, а также члену Ассоциации, в результате действий которого был причинен ущерб.</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4.12. Ассоциация вправе запрашивать сведения, связанные с причинением ущерба и выяснением факта возмещения ущерба заявителю членом Ассоциации у следующих лиц:</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члена Ассоциации, по вине которого причинен ущерб заявителю,</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правоохранительных органов,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lastRenderedPageBreak/>
        <w:t>- банков,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w:t>
      </w:r>
      <w:r w:rsidR="007A3A92" w:rsidRPr="00B82D01">
        <w:rPr>
          <w:sz w:val="26"/>
          <w:szCs w:val="26"/>
        </w:rPr>
        <w:t xml:space="preserve"> </w:t>
      </w:r>
      <w:r w:rsidRPr="00B82D01">
        <w:rPr>
          <w:sz w:val="26"/>
          <w:szCs w:val="26"/>
        </w:rPr>
        <w:t>страховых компаний и других предприятий, учреждений и организаций, располагающих информацией об обстоятельствах причинения ущерба,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а также вправе самостоятельно выяснить причины и обстоятельства причинения ущерба.</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4.13. Ассоциация в пределах, установленных настоящим Положением, несет субсидиарную ответственность по обязательствам члена Ассоциации в случаях, установленных статьей 60.1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color w:val="FF0000"/>
          <w:sz w:val="26"/>
          <w:szCs w:val="26"/>
        </w:rPr>
      </w:pPr>
      <w:r w:rsidRPr="00B82D01">
        <w:rPr>
          <w:sz w:val="26"/>
          <w:szCs w:val="26"/>
        </w:rPr>
        <w:t>4.14.</w:t>
      </w:r>
      <w:r w:rsidR="007A3A92" w:rsidRPr="00B82D01">
        <w:rPr>
          <w:sz w:val="26"/>
          <w:szCs w:val="26"/>
        </w:rPr>
        <w:t xml:space="preserve"> </w:t>
      </w:r>
      <w:r w:rsidRPr="00B82D01">
        <w:rPr>
          <w:sz w:val="26"/>
          <w:szCs w:val="26"/>
        </w:rPr>
        <w:t xml:space="preserve">Размер компенсационной выплаты из компенсационного фонда обеспечения договорных обязательств Ассоциации, в результате наступления ответственности Ассоциации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w:t>
      </w:r>
      <w:r w:rsidR="0006073A" w:rsidRPr="00B82D01">
        <w:rPr>
          <w:sz w:val="26"/>
          <w:szCs w:val="26"/>
        </w:rPr>
        <w:t>выполнение инженерных изысканий</w:t>
      </w:r>
      <w:r w:rsidRPr="00B82D01">
        <w:rPr>
          <w:sz w:val="26"/>
          <w:szCs w:val="26"/>
        </w:rPr>
        <w:t>, 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которого рассчитан в соответствии 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w:t>
      </w:r>
    </w:p>
    <w:p w:rsidR="00614265" w:rsidRPr="00B82D01" w:rsidRDefault="00614265" w:rsidP="00B82D01">
      <w:pPr>
        <w:tabs>
          <w:tab w:val="left" w:pos="426"/>
          <w:tab w:val="left" w:pos="1134"/>
        </w:tabs>
        <w:spacing w:after="0" w:line="240" w:lineRule="auto"/>
        <w:ind w:right="-1" w:firstLine="567"/>
        <w:jc w:val="both"/>
        <w:rPr>
          <w:sz w:val="26"/>
          <w:szCs w:val="26"/>
        </w:rPr>
      </w:pPr>
      <w:r w:rsidRPr="00B82D01">
        <w:rPr>
          <w:sz w:val="26"/>
          <w:szCs w:val="26"/>
        </w:rPr>
        <w:t>4.15.</w:t>
      </w:r>
      <w:r w:rsidRPr="00B82D01">
        <w:rPr>
          <w:sz w:val="26"/>
          <w:szCs w:val="26"/>
        </w:rPr>
        <w:tab/>
        <w:t xml:space="preserve">Возмещение реального ущерба вследствие неисполнения или ненадлежащего исполнения членом Ассоциации договорных обязательств по договору подряда на </w:t>
      </w:r>
      <w:r w:rsidR="0006073A" w:rsidRPr="00B82D01">
        <w:rPr>
          <w:sz w:val="26"/>
          <w:szCs w:val="26"/>
        </w:rPr>
        <w:t>выполнение инженерных изысканий</w:t>
      </w:r>
      <w:r w:rsidRPr="00B82D01">
        <w:rPr>
          <w:sz w:val="26"/>
          <w:szCs w:val="26"/>
        </w:rPr>
        <w:t>, заключенному с использованием конкурентных способов заключения договоров, а также выплата неустойки (штрафа) по таким договорам члена Ассоциации осуществляется в судебном порядке в соответствии законодательством Российской Федерации, в соответствии с ч. 5 ст. 60.1 Градостроительного кодекса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4.16. В случае принятия Правлением Ассоциации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4.17. Денежные средства из компенсационного фонда обеспечения договорных обязательств перечисляются в безналичной форме.</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4.18. Решение Правления Ассоциации может быть обжаловано в судебном порядке в соответствии с законодательством Российской Федерации.</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4.19. В случае несоответствия кредитной организации требованиям, предусмотренным частью 1 статьи 55.16-1 Градостроительного Кодекса Российской Федерации,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требованиям, предусмотренным нормами Градостроительного Кодекса Российской Федерации, не позднее одного рабочего </w:t>
      </w:r>
      <w:r w:rsidRPr="00B82D01">
        <w:rPr>
          <w:sz w:val="26"/>
          <w:szCs w:val="26"/>
        </w:rPr>
        <w:lastRenderedPageBreak/>
        <w:t xml:space="preserve">дня со дня предъявления Ассоциацией к кредитной организации требования досрочного расторжения соответствующего договора.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14265" w:rsidP="00B82D01">
      <w:pPr>
        <w:tabs>
          <w:tab w:val="left" w:pos="1134"/>
        </w:tabs>
        <w:spacing w:after="0" w:line="240" w:lineRule="auto"/>
        <w:ind w:right="-1"/>
        <w:jc w:val="center"/>
        <w:rPr>
          <w:b/>
          <w:sz w:val="26"/>
          <w:szCs w:val="26"/>
        </w:rPr>
      </w:pPr>
      <w:r w:rsidRPr="00B82D01">
        <w:rPr>
          <w:b/>
          <w:sz w:val="26"/>
          <w:szCs w:val="26"/>
        </w:rPr>
        <w:t>5. ВОСПОЛНЕНИЕ СРЕДСТВ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5.1.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Ассоциации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Ассоциации на дату принятия решения о внесении дополнительных взносов и уровня их ответственности по обязательствам.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 а также иные члены Ассоциации,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5.3. При снижении размера компенсационного фонда обеспечения в случаях</w:t>
      </w:r>
      <w:r w:rsidR="002D1B6F" w:rsidRPr="00B82D01">
        <w:rPr>
          <w:sz w:val="26"/>
          <w:szCs w:val="26"/>
        </w:rPr>
        <w:t>,</w:t>
      </w:r>
      <w:r w:rsidRPr="00B82D01">
        <w:rPr>
          <w:sz w:val="26"/>
          <w:szCs w:val="26"/>
        </w:rPr>
        <w:t xml:space="preserve"> предусмотренных </w:t>
      </w:r>
      <w:proofErr w:type="spellStart"/>
      <w:r w:rsidRPr="00B82D01">
        <w:rPr>
          <w:sz w:val="26"/>
          <w:szCs w:val="26"/>
        </w:rPr>
        <w:t>п.п</w:t>
      </w:r>
      <w:proofErr w:type="spellEnd"/>
      <w:r w:rsidRPr="00B82D01">
        <w:rPr>
          <w:sz w:val="26"/>
          <w:szCs w:val="26"/>
        </w:rPr>
        <w:t>. 5.1-5.2 настоящего Положения</w:t>
      </w:r>
      <w:r w:rsidR="002D1B6F" w:rsidRPr="00B82D01">
        <w:rPr>
          <w:sz w:val="26"/>
          <w:szCs w:val="26"/>
        </w:rPr>
        <w:t>,</w:t>
      </w:r>
      <w:r w:rsidRPr="00B82D01">
        <w:rPr>
          <w:sz w:val="26"/>
          <w:szCs w:val="26"/>
        </w:rPr>
        <w:t xml:space="preserve"> решение о дополнительных взносах в компенсационный фонд обеспечения договорных обязательств с целью его восполнения принимает Правление Ассоциации. В решении Правления Ассоциации должно быть указано:</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причина уменьшения размера компенсационного фонда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порядок расчета размера дополнительного взноса в компенсационный фонд обеспечения договорных обязательств;</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срок, в течение которого должны быть внесены дополнительные взносы в компенсационный фонд обеспечения договорных обязательств; </w:t>
      </w:r>
    </w:p>
    <w:p w:rsidR="00614265" w:rsidRPr="00B82D01" w:rsidRDefault="00614265" w:rsidP="00B82D01">
      <w:pPr>
        <w:tabs>
          <w:tab w:val="left" w:pos="1134"/>
        </w:tabs>
        <w:spacing w:after="0" w:line="240" w:lineRule="auto"/>
        <w:ind w:right="-1" w:firstLine="567"/>
        <w:jc w:val="both"/>
        <w:rPr>
          <w:sz w:val="26"/>
          <w:szCs w:val="26"/>
        </w:rPr>
      </w:pPr>
      <w:r w:rsidRPr="00B82D01">
        <w:rPr>
          <w:sz w:val="26"/>
          <w:szCs w:val="26"/>
        </w:rPr>
        <w:t xml:space="preserve">- меры для предотвращения в последующем выплат из средств компенсационного фонда обеспечения договорных обязательств Ассоциации.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66C0F" w:rsidP="00B82D01">
      <w:pPr>
        <w:tabs>
          <w:tab w:val="left" w:pos="1134"/>
        </w:tabs>
        <w:spacing w:after="0" w:line="240" w:lineRule="auto"/>
        <w:ind w:right="-1"/>
        <w:jc w:val="center"/>
        <w:rPr>
          <w:b/>
          <w:sz w:val="26"/>
          <w:szCs w:val="26"/>
        </w:rPr>
      </w:pPr>
      <w:r w:rsidRPr="00B82D01">
        <w:rPr>
          <w:b/>
          <w:sz w:val="26"/>
          <w:szCs w:val="26"/>
        </w:rPr>
        <w:t>6</w:t>
      </w:r>
      <w:r w:rsidR="00614265" w:rsidRPr="00B82D01">
        <w:rPr>
          <w:b/>
          <w:sz w:val="26"/>
          <w:szCs w:val="26"/>
        </w:rPr>
        <w:t>. КОНТРОЛЬ ЗА СОСТОЯНИЕМ КОМПЕНСАЦИОННОГО ФОНДА ОБЕСПЕЧЕНИЯ ДОГОВОРНЫХ ОБЯЗАТЕЛЬСТВ</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.1. Контроль за состоянием компенсационного фонда обеспечения договорных обязательств осуществляется Ассоциацией в соответствии с внутренними документами.</w:t>
      </w:r>
    </w:p>
    <w:p w:rsidR="00614265" w:rsidRPr="00B82D01" w:rsidRDefault="00666C0F" w:rsidP="00B82D01">
      <w:pPr>
        <w:shd w:val="clear" w:color="auto" w:fill="FFFFFF"/>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 xml:space="preserve">.2. Информация о текущем размере компенсационного фонда обеспечения договорных обязательств   должна размещаться на официальном сайте Ассоциации, в соответствии с ч.4 ст.7 </w:t>
      </w:r>
      <w:r w:rsidR="00614265" w:rsidRPr="00B82D01">
        <w:rPr>
          <w:rStyle w:val="blk"/>
          <w:sz w:val="26"/>
          <w:szCs w:val="26"/>
        </w:rPr>
        <w:t xml:space="preserve">Федеральный закон от 01.12.2007 N 315-ФЗ "О саморегулируемых организациях" и Положением об информационной </w:t>
      </w:r>
      <w:r w:rsidR="00614265" w:rsidRPr="00B82D01">
        <w:rPr>
          <w:rStyle w:val="blk"/>
          <w:sz w:val="26"/>
          <w:szCs w:val="26"/>
        </w:rPr>
        <w:lastRenderedPageBreak/>
        <w:t xml:space="preserve">открытости </w:t>
      </w:r>
      <w:r w:rsidR="002D1B6F" w:rsidRPr="00B82D01">
        <w:rPr>
          <w:rStyle w:val="blk"/>
          <w:sz w:val="26"/>
          <w:szCs w:val="26"/>
        </w:rPr>
        <w:t>Саморегулируемой организации Ассоциации изыскателей «Объединение изыскательских организаций «</w:t>
      </w:r>
      <w:proofErr w:type="spellStart"/>
      <w:r w:rsidR="002D1B6F" w:rsidRPr="00B82D01">
        <w:rPr>
          <w:rStyle w:val="blk"/>
          <w:sz w:val="26"/>
          <w:szCs w:val="26"/>
        </w:rPr>
        <w:t>ЭкспертИзыскания</w:t>
      </w:r>
      <w:proofErr w:type="spellEnd"/>
      <w:r w:rsidR="002D1B6F" w:rsidRPr="00B82D01">
        <w:rPr>
          <w:rStyle w:val="blk"/>
          <w:sz w:val="26"/>
          <w:szCs w:val="26"/>
        </w:rPr>
        <w:t>»</w:t>
      </w:r>
      <w:r w:rsidR="00614265" w:rsidRPr="00B82D01">
        <w:rPr>
          <w:rStyle w:val="blk"/>
          <w:sz w:val="26"/>
          <w:szCs w:val="26"/>
        </w:rPr>
        <w:t>.</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6</w:t>
      </w:r>
      <w:r w:rsidR="00614265" w:rsidRPr="00B82D01">
        <w:rPr>
          <w:sz w:val="26"/>
          <w:szCs w:val="26"/>
        </w:rPr>
        <w:t>.3. При снижении размера компенсационного фонда обеспечения договорных обязательств ниже минимального размера, опре</w:t>
      </w:r>
      <w:r w:rsidR="002D1B6F" w:rsidRPr="00B82D01">
        <w:rPr>
          <w:sz w:val="26"/>
          <w:szCs w:val="26"/>
        </w:rPr>
        <w:t>деляемого в соответствии с п.2.2</w:t>
      </w:r>
      <w:r w:rsidR="00614265" w:rsidRPr="00B82D01">
        <w:rPr>
          <w:sz w:val="26"/>
          <w:szCs w:val="26"/>
        </w:rPr>
        <w:t xml:space="preserve"> настоящего Положения</w:t>
      </w:r>
      <w:r w:rsidR="002D1B6F" w:rsidRPr="00B82D01">
        <w:rPr>
          <w:sz w:val="26"/>
          <w:szCs w:val="26"/>
        </w:rPr>
        <w:t>,</w:t>
      </w:r>
      <w:r w:rsidR="00614265" w:rsidRPr="00B82D01">
        <w:rPr>
          <w:sz w:val="26"/>
          <w:szCs w:val="26"/>
        </w:rPr>
        <w:t xml:space="preserve"> или при угрозе такого возникновения, Генеральный директор Ассоциации обязан проинформировать об этом Правление Ассоциации. </w:t>
      </w:r>
    </w:p>
    <w:p w:rsidR="00614265" w:rsidRPr="00B82D01" w:rsidRDefault="00614265" w:rsidP="00B82D01">
      <w:pPr>
        <w:tabs>
          <w:tab w:val="left" w:pos="1134"/>
        </w:tabs>
        <w:spacing w:after="0" w:line="240" w:lineRule="auto"/>
        <w:ind w:right="-1" w:firstLine="567"/>
        <w:jc w:val="both"/>
        <w:rPr>
          <w:sz w:val="26"/>
          <w:szCs w:val="26"/>
        </w:rPr>
      </w:pPr>
    </w:p>
    <w:p w:rsidR="00614265" w:rsidRPr="00B82D01" w:rsidRDefault="00666C0F" w:rsidP="00B82D01">
      <w:pPr>
        <w:tabs>
          <w:tab w:val="left" w:pos="1134"/>
        </w:tabs>
        <w:spacing w:after="0" w:line="240" w:lineRule="auto"/>
        <w:ind w:right="-1" w:firstLine="567"/>
        <w:jc w:val="center"/>
        <w:rPr>
          <w:b/>
          <w:sz w:val="26"/>
          <w:szCs w:val="26"/>
        </w:rPr>
      </w:pPr>
      <w:r w:rsidRPr="00B82D01">
        <w:rPr>
          <w:b/>
          <w:sz w:val="26"/>
          <w:szCs w:val="26"/>
        </w:rPr>
        <w:t>7</w:t>
      </w:r>
      <w:r w:rsidR="00614265" w:rsidRPr="00B82D01">
        <w:rPr>
          <w:b/>
          <w:sz w:val="26"/>
          <w:szCs w:val="26"/>
        </w:rPr>
        <w:t>. ЗАКЛЮЧИТЕЛЬНЫЕ ПОЛОЖЕНИЯ</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.1. 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обеспечения договорных обязательств в соответствии с таким требованием о переводе.</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614265"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614265" w:rsidRPr="00B82D01" w:rsidRDefault="00666C0F" w:rsidP="00B82D01">
      <w:pPr>
        <w:tabs>
          <w:tab w:val="left" w:pos="1134"/>
        </w:tabs>
        <w:spacing w:after="0" w:line="240" w:lineRule="auto"/>
        <w:ind w:right="-1" w:firstLine="567"/>
        <w:jc w:val="both"/>
        <w:rPr>
          <w:sz w:val="26"/>
          <w:szCs w:val="26"/>
        </w:rPr>
      </w:pPr>
      <w:r w:rsidRPr="006D3019">
        <w:rPr>
          <w:bCs/>
          <w:sz w:val="26"/>
          <w:szCs w:val="26"/>
        </w:rPr>
        <w:t>7</w:t>
      </w:r>
      <w:r w:rsidR="00614265" w:rsidRPr="006D3019">
        <w:rPr>
          <w:bCs/>
          <w:sz w:val="26"/>
          <w:szCs w:val="26"/>
        </w:rPr>
        <w:t>.4.</w:t>
      </w:r>
      <w:r w:rsidR="00614265" w:rsidRPr="00B82D01">
        <w:rPr>
          <w:bCs/>
          <w:sz w:val="26"/>
          <w:szCs w:val="26"/>
        </w:rPr>
        <w:t xml:space="preserve">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5D46C1" w:rsidRPr="00B82D01" w:rsidRDefault="00666C0F" w:rsidP="00B82D01">
      <w:pPr>
        <w:tabs>
          <w:tab w:val="left" w:pos="1134"/>
        </w:tabs>
        <w:spacing w:after="0" w:line="240" w:lineRule="auto"/>
        <w:ind w:right="-1" w:firstLine="567"/>
        <w:jc w:val="both"/>
        <w:rPr>
          <w:sz w:val="26"/>
          <w:szCs w:val="26"/>
        </w:rPr>
      </w:pPr>
      <w:r w:rsidRPr="00B82D01">
        <w:rPr>
          <w:sz w:val="26"/>
          <w:szCs w:val="26"/>
        </w:rPr>
        <w:t>7</w:t>
      </w:r>
      <w:r w:rsidR="00614265" w:rsidRPr="00B82D01">
        <w:rPr>
          <w:sz w:val="26"/>
          <w:szCs w:val="26"/>
        </w:rPr>
        <w:t>.5.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r w:rsidR="005D46C1" w:rsidRPr="00B82D01">
        <w:rPr>
          <w:sz w:val="26"/>
          <w:szCs w:val="26"/>
        </w:rPr>
        <w:t xml:space="preserve"> </w:t>
      </w:r>
    </w:p>
    <w:p w:rsidR="007A509F" w:rsidRPr="00B82D01" w:rsidRDefault="007A509F" w:rsidP="00B82D01">
      <w:pPr>
        <w:pStyle w:val="ae"/>
        <w:shd w:val="clear" w:color="auto" w:fill="auto"/>
        <w:tabs>
          <w:tab w:val="left" w:pos="1134"/>
        </w:tabs>
        <w:spacing w:before="0" w:line="276" w:lineRule="auto"/>
        <w:ind w:right="-1" w:firstLine="567"/>
        <w:textAlignment w:val="top"/>
        <w:rPr>
          <w:sz w:val="26"/>
          <w:szCs w:val="26"/>
        </w:rPr>
      </w:pPr>
    </w:p>
    <w:sectPr w:rsidR="007A509F" w:rsidRPr="00B82D01"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81" w:rsidRDefault="00292C81" w:rsidP="003B349F">
      <w:pPr>
        <w:spacing w:after="0" w:line="240" w:lineRule="auto"/>
      </w:pPr>
      <w:r>
        <w:separator/>
      </w:r>
    </w:p>
  </w:endnote>
  <w:endnote w:type="continuationSeparator" w:id="0">
    <w:p w:rsidR="00292C81" w:rsidRDefault="00292C81"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81" w:rsidRDefault="00292C81" w:rsidP="003B349F">
      <w:pPr>
        <w:spacing w:after="0" w:line="240" w:lineRule="auto"/>
      </w:pPr>
      <w:r>
        <w:separator/>
      </w:r>
    </w:p>
  </w:footnote>
  <w:footnote w:type="continuationSeparator" w:id="0">
    <w:p w:rsidR="00292C81" w:rsidRDefault="00292C81"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0B1B72" w:rsidRDefault="00E86156" w:rsidP="009D4428">
    <w:pPr>
      <w:pStyle w:val="a4"/>
      <w:jc w:val="center"/>
      <w:rPr>
        <w:sz w:val="24"/>
        <w:szCs w:val="24"/>
      </w:rPr>
    </w:pPr>
    <w:r w:rsidRPr="000B1B72">
      <w:rPr>
        <w:sz w:val="24"/>
        <w:szCs w:val="24"/>
      </w:rPr>
      <w:fldChar w:fldCharType="begin"/>
    </w:r>
    <w:r w:rsidRPr="000B1B72">
      <w:rPr>
        <w:sz w:val="24"/>
        <w:szCs w:val="24"/>
      </w:rPr>
      <w:instrText xml:space="preserve"> PAGE   \* MERGEFORMAT </w:instrText>
    </w:r>
    <w:r w:rsidRPr="000B1B72">
      <w:rPr>
        <w:sz w:val="24"/>
        <w:szCs w:val="24"/>
      </w:rPr>
      <w:fldChar w:fldCharType="separate"/>
    </w:r>
    <w:r w:rsidR="00E074AC">
      <w:rPr>
        <w:noProof/>
        <w:sz w:val="24"/>
        <w:szCs w:val="24"/>
      </w:rPr>
      <w:t>2</w:t>
    </w:r>
    <w:r w:rsidRPr="000B1B72">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752899"/>
    <w:multiLevelType w:val="multilevel"/>
    <w:tmpl w:val="84C045C4"/>
    <w:lvl w:ilvl="0">
      <w:start w:val="3"/>
      <w:numFmt w:val="decimal"/>
      <w:lvlText w:val="%1."/>
      <w:lvlJc w:val="left"/>
      <w:pPr>
        <w:ind w:left="480" w:hanging="480"/>
      </w:pPr>
      <w:rPr>
        <w:rFonts w:hint="default"/>
      </w:rPr>
    </w:lvl>
    <w:lvl w:ilvl="1">
      <w:start w:val="12"/>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8" w15:restartNumberingAfterBreak="0">
    <w:nsid w:val="20D53DAD"/>
    <w:multiLevelType w:val="multilevel"/>
    <w:tmpl w:val="A5B81E94"/>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9"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0" w15:restartNumberingAfterBreak="0">
    <w:nsid w:val="33B031F6"/>
    <w:multiLevelType w:val="multilevel"/>
    <w:tmpl w:val="754676AA"/>
    <w:lvl w:ilvl="0">
      <w:start w:val="19"/>
      <w:numFmt w:val="decimal"/>
      <w:lvlText w:val="%1."/>
      <w:lvlJc w:val="left"/>
      <w:pPr>
        <w:ind w:left="810" w:hanging="810"/>
      </w:pPr>
      <w:rPr>
        <w:rFonts w:hint="default"/>
      </w:rPr>
    </w:lvl>
    <w:lvl w:ilvl="1">
      <w:start w:val="3"/>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344A29D4"/>
    <w:multiLevelType w:val="multilevel"/>
    <w:tmpl w:val="ED00CD42"/>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AB30D9"/>
    <w:multiLevelType w:val="multilevel"/>
    <w:tmpl w:val="6D2245B0"/>
    <w:lvl w:ilvl="0">
      <w:start w:val="1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D0F6BEB"/>
    <w:multiLevelType w:val="multilevel"/>
    <w:tmpl w:val="A79EEDEE"/>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A9308D"/>
    <w:multiLevelType w:val="multilevel"/>
    <w:tmpl w:val="745EA5A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665C2DBD"/>
    <w:multiLevelType w:val="multilevel"/>
    <w:tmpl w:val="C60E911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DB74711"/>
    <w:multiLevelType w:val="multilevel"/>
    <w:tmpl w:val="2F7044AE"/>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38346E4"/>
    <w:multiLevelType w:val="multilevel"/>
    <w:tmpl w:val="BDACF7B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num>
  <w:num w:numId="3">
    <w:abstractNumId w:val="17"/>
  </w:num>
  <w:num w:numId="4">
    <w:abstractNumId w:val="19"/>
  </w:num>
  <w:num w:numId="5">
    <w:abstractNumId w:val="26"/>
  </w:num>
  <w:num w:numId="6">
    <w:abstractNumId w:val="6"/>
  </w:num>
  <w:num w:numId="7">
    <w:abstractNumId w:val="5"/>
  </w:num>
  <w:num w:numId="8">
    <w:abstractNumId w:val="12"/>
  </w:num>
  <w:num w:numId="9">
    <w:abstractNumId w:val="4"/>
  </w:num>
  <w:num w:numId="10">
    <w:abstractNumId w:val="24"/>
  </w:num>
  <w:num w:numId="11">
    <w:abstractNumId w:val="0"/>
  </w:num>
  <w:num w:numId="12">
    <w:abstractNumId w:val="1"/>
  </w:num>
  <w:num w:numId="13">
    <w:abstractNumId w:val="25"/>
  </w:num>
  <w:num w:numId="14">
    <w:abstractNumId w:val="11"/>
  </w:num>
  <w:num w:numId="15">
    <w:abstractNumId w:val="2"/>
  </w:num>
  <w:num w:numId="16">
    <w:abstractNumId w:val="9"/>
  </w:num>
  <w:num w:numId="17">
    <w:abstractNumId w:val="20"/>
  </w:num>
  <w:num w:numId="18">
    <w:abstractNumId w:val="10"/>
  </w:num>
  <w:num w:numId="19">
    <w:abstractNumId w:val="23"/>
  </w:num>
  <w:num w:numId="20">
    <w:abstractNumId w:val="21"/>
  </w:num>
  <w:num w:numId="21">
    <w:abstractNumId w:val="22"/>
  </w:num>
  <w:num w:numId="22">
    <w:abstractNumId w:val="13"/>
  </w:num>
  <w:num w:numId="23">
    <w:abstractNumId w:val="18"/>
  </w:num>
  <w:num w:numId="24">
    <w:abstractNumId w:val="7"/>
  </w:num>
  <w:num w:numId="25">
    <w:abstractNumId w:val="14"/>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16C91"/>
    <w:rsid w:val="00026B2C"/>
    <w:rsid w:val="00033EBB"/>
    <w:rsid w:val="00037589"/>
    <w:rsid w:val="00042F90"/>
    <w:rsid w:val="0006073A"/>
    <w:rsid w:val="00074E0D"/>
    <w:rsid w:val="00083982"/>
    <w:rsid w:val="00091334"/>
    <w:rsid w:val="00094BC1"/>
    <w:rsid w:val="00097F57"/>
    <w:rsid w:val="000A2976"/>
    <w:rsid w:val="000A2EEE"/>
    <w:rsid w:val="000A4425"/>
    <w:rsid w:val="000A6820"/>
    <w:rsid w:val="000B0064"/>
    <w:rsid w:val="000B06A0"/>
    <w:rsid w:val="000B1980"/>
    <w:rsid w:val="000B1B72"/>
    <w:rsid w:val="000B2694"/>
    <w:rsid w:val="000B36BD"/>
    <w:rsid w:val="000B4519"/>
    <w:rsid w:val="000B52FB"/>
    <w:rsid w:val="000B54CC"/>
    <w:rsid w:val="000B5E2E"/>
    <w:rsid w:val="000B7EF3"/>
    <w:rsid w:val="000D1EF0"/>
    <w:rsid w:val="000D3E89"/>
    <w:rsid w:val="000E0B9C"/>
    <w:rsid w:val="000F1904"/>
    <w:rsid w:val="00110BB2"/>
    <w:rsid w:val="00110F03"/>
    <w:rsid w:val="001154F5"/>
    <w:rsid w:val="001230F0"/>
    <w:rsid w:val="0012707F"/>
    <w:rsid w:val="0013072C"/>
    <w:rsid w:val="001401E3"/>
    <w:rsid w:val="00141403"/>
    <w:rsid w:val="001529DD"/>
    <w:rsid w:val="0018543E"/>
    <w:rsid w:val="001855A0"/>
    <w:rsid w:val="00192AFE"/>
    <w:rsid w:val="001933BA"/>
    <w:rsid w:val="001A071F"/>
    <w:rsid w:val="001C1FE1"/>
    <w:rsid w:val="001C68C4"/>
    <w:rsid w:val="001D0CCB"/>
    <w:rsid w:val="001F4328"/>
    <w:rsid w:val="00202188"/>
    <w:rsid w:val="00216549"/>
    <w:rsid w:val="0022401A"/>
    <w:rsid w:val="00226528"/>
    <w:rsid w:val="002304CD"/>
    <w:rsid w:val="00232486"/>
    <w:rsid w:val="00235D46"/>
    <w:rsid w:val="00253E4A"/>
    <w:rsid w:val="0026170C"/>
    <w:rsid w:val="00261B52"/>
    <w:rsid w:val="002702EC"/>
    <w:rsid w:val="00281FD2"/>
    <w:rsid w:val="002870D4"/>
    <w:rsid w:val="00290CE6"/>
    <w:rsid w:val="00292C81"/>
    <w:rsid w:val="00296941"/>
    <w:rsid w:val="002B2890"/>
    <w:rsid w:val="002C3FD5"/>
    <w:rsid w:val="002C5DDE"/>
    <w:rsid w:val="002C6E14"/>
    <w:rsid w:val="002D0C1A"/>
    <w:rsid w:val="002D1B6F"/>
    <w:rsid w:val="002D2FF7"/>
    <w:rsid w:val="002D3E16"/>
    <w:rsid w:val="002D67FA"/>
    <w:rsid w:val="002F386A"/>
    <w:rsid w:val="00300616"/>
    <w:rsid w:val="00300BCD"/>
    <w:rsid w:val="00306809"/>
    <w:rsid w:val="0032694D"/>
    <w:rsid w:val="0033255C"/>
    <w:rsid w:val="0034562B"/>
    <w:rsid w:val="003458B0"/>
    <w:rsid w:val="00353781"/>
    <w:rsid w:val="003607A5"/>
    <w:rsid w:val="003618FF"/>
    <w:rsid w:val="00364264"/>
    <w:rsid w:val="003744E8"/>
    <w:rsid w:val="00381F47"/>
    <w:rsid w:val="0039256C"/>
    <w:rsid w:val="003962DF"/>
    <w:rsid w:val="003A52CB"/>
    <w:rsid w:val="003A7B93"/>
    <w:rsid w:val="003B349F"/>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8234B"/>
    <w:rsid w:val="004B4DC2"/>
    <w:rsid w:val="004B601C"/>
    <w:rsid w:val="004C5F8A"/>
    <w:rsid w:val="004C6624"/>
    <w:rsid w:val="004D74BA"/>
    <w:rsid w:val="004E3CF9"/>
    <w:rsid w:val="004E6E7D"/>
    <w:rsid w:val="004F681F"/>
    <w:rsid w:val="00504B10"/>
    <w:rsid w:val="005141E9"/>
    <w:rsid w:val="005155A7"/>
    <w:rsid w:val="0053112B"/>
    <w:rsid w:val="005324D2"/>
    <w:rsid w:val="00537FF9"/>
    <w:rsid w:val="005622B1"/>
    <w:rsid w:val="00564FC1"/>
    <w:rsid w:val="005650CC"/>
    <w:rsid w:val="0056597E"/>
    <w:rsid w:val="00571231"/>
    <w:rsid w:val="00575526"/>
    <w:rsid w:val="0057565E"/>
    <w:rsid w:val="00581A2C"/>
    <w:rsid w:val="00583837"/>
    <w:rsid w:val="005907B3"/>
    <w:rsid w:val="005A36DE"/>
    <w:rsid w:val="005A4A70"/>
    <w:rsid w:val="005C4B46"/>
    <w:rsid w:val="005D2FF9"/>
    <w:rsid w:val="005D3BCA"/>
    <w:rsid w:val="005D43EA"/>
    <w:rsid w:val="005D46C1"/>
    <w:rsid w:val="005D502F"/>
    <w:rsid w:val="005F0435"/>
    <w:rsid w:val="0060655F"/>
    <w:rsid w:val="00610446"/>
    <w:rsid w:val="00614265"/>
    <w:rsid w:val="00614C53"/>
    <w:rsid w:val="006242D4"/>
    <w:rsid w:val="00644996"/>
    <w:rsid w:val="006533B7"/>
    <w:rsid w:val="006602EC"/>
    <w:rsid w:val="00666C0F"/>
    <w:rsid w:val="00682E80"/>
    <w:rsid w:val="00684765"/>
    <w:rsid w:val="006872E1"/>
    <w:rsid w:val="006A37CB"/>
    <w:rsid w:val="006C38AF"/>
    <w:rsid w:val="006D07EE"/>
    <w:rsid w:val="006D3019"/>
    <w:rsid w:val="006D3D07"/>
    <w:rsid w:val="006D7438"/>
    <w:rsid w:val="006E0123"/>
    <w:rsid w:val="006E7FD2"/>
    <w:rsid w:val="00702DF3"/>
    <w:rsid w:val="007034C9"/>
    <w:rsid w:val="007037CE"/>
    <w:rsid w:val="0070795B"/>
    <w:rsid w:val="00714D6D"/>
    <w:rsid w:val="007322FA"/>
    <w:rsid w:val="007339E3"/>
    <w:rsid w:val="00766B3F"/>
    <w:rsid w:val="007772E6"/>
    <w:rsid w:val="00786248"/>
    <w:rsid w:val="007907DF"/>
    <w:rsid w:val="00792132"/>
    <w:rsid w:val="00794499"/>
    <w:rsid w:val="007A3A92"/>
    <w:rsid w:val="007A509F"/>
    <w:rsid w:val="007A6DD9"/>
    <w:rsid w:val="007C24C5"/>
    <w:rsid w:val="007D1A4B"/>
    <w:rsid w:val="007D526B"/>
    <w:rsid w:val="007D749C"/>
    <w:rsid w:val="00800480"/>
    <w:rsid w:val="00805F45"/>
    <w:rsid w:val="008108C6"/>
    <w:rsid w:val="0081375C"/>
    <w:rsid w:val="00822CB3"/>
    <w:rsid w:val="00823D3C"/>
    <w:rsid w:val="008252DF"/>
    <w:rsid w:val="0083632B"/>
    <w:rsid w:val="00842E6E"/>
    <w:rsid w:val="00844C62"/>
    <w:rsid w:val="008453CF"/>
    <w:rsid w:val="0085334F"/>
    <w:rsid w:val="00853B00"/>
    <w:rsid w:val="008608BB"/>
    <w:rsid w:val="00880853"/>
    <w:rsid w:val="00884E98"/>
    <w:rsid w:val="00885471"/>
    <w:rsid w:val="00887492"/>
    <w:rsid w:val="00893B86"/>
    <w:rsid w:val="008A39C2"/>
    <w:rsid w:val="008A64C9"/>
    <w:rsid w:val="008A64F3"/>
    <w:rsid w:val="008B7F52"/>
    <w:rsid w:val="008C175A"/>
    <w:rsid w:val="008C275F"/>
    <w:rsid w:val="008C28F4"/>
    <w:rsid w:val="00920340"/>
    <w:rsid w:val="0092713A"/>
    <w:rsid w:val="00927146"/>
    <w:rsid w:val="009358B0"/>
    <w:rsid w:val="00952E57"/>
    <w:rsid w:val="00965A67"/>
    <w:rsid w:val="00987B9B"/>
    <w:rsid w:val="009976B0"/>
    <w:rsid w:val="009B0940"/>
    <w:rsid w:val="009B5C6A"/>
    <w:rsid w:val="009B6101"/>
    <w:rsid w:val="009C41A8"/>
    <w:rsid w:val="009D126E"/>
    <w:rsid w:val="009D4428"/>
    <w:rsid w:val="009D77EA"/>
    <w:rsid w:val="009E0E68"/>
    <w:rsid w:val="009E3A9D"/>
    <w:rsid w:val="009F21CB"/>
    <w:rsid w:val="009F288D"/>
    <w:rsid w:val="00A009DF"/>
    <w:rsid w:val="00A102DA"/>
    <w:rsid w:val="00A11B35"/>
    <w:rsid w:val="00A12CDD"/>
    <w:rsid w:val="00A13FFF"/>
    <w:rsid w:val="00A22BDA"/>
    <w:rsid w:val="00A31635"/>
    <w:rsid w:val="00A325EA"/>
    <w:rsid w:val="00A330B9"/>
    <w:rsid w:val="00A44495"/>
    <w:rsid w:val="00A57B4D"/>
    <w:rsid w:val="00A60568"/>
    <w:rsid w:val="00A61477"/>
    <w:rsid w:val="00A61EC2"/>
    <w:rsid w:val="00A62A1B"/>
    <w:rsid w:val="00A633C7"/>
    <w:rsid w:val="00A65904"/>
    <w:rsid w:val="00A726F4"/>
    <w:rsid w:val="00A82305"/>
    <w:rsid w:val="00A83812"/>
    <w:rsid w:val="00A936F2"/>
    <w:rsid w:val="00A93CD5"/>
    <w:rsid w:val="00A959E3"/>
    <w:rsid w:val="00AA20A6"/>
    <w:rsid w:val="00AA7184"/>
    <w:rsid w:val="00AA7ED0"/>
    <w:rsid w:val="00AB0D52"/>
    <w:rsid w:val="00AB1857"/>
    <w:rsid w:val="00AB2D4E"/>
    <w:rsid w:val="00AB4049"/>
    <w:rsid w:val="00AB649E"/>
    <w:rsid w:val="00AC6FFB"/>
    <w:rsid w:val="00AC7AFB"/>
    <w:rsid w:val="00AE4619"/>
    <w:rsid w:val="00AE7A53"/>
    <w:rsid w:val="00AF507E"/>
    <w:rsid w:val="00B024C5"/>
    <w:rsid w:val="00B07988"/>
    <w:rsid w:val="00B12391"/>
    <w:rsid w:val="00B21D37"/>
    <w:rsid w:val="00B24739"/>
    <w:rsid w:val="00B2478E"/>
    <w:rsid w:val="00B41D8B"/>
    <w:rsid w:val="00B46403"/>
    <w:rsid w:val="00B51FA3"/>
    <w:rsid w:val="00B52CB4"/>
    <w:rsid w:val="00B6044C"/>
    <w:rsid w:val="00B6414F"/>
    <w:rsid w:val="00B64435"/>
    <w:rsid w:val="00B64E13"/>
    <w:rsid w:val="00B6646F"/>
    <w:rsid w:val="00B7709F"/>
    <w:rsid w:val="00B82D01"/>
    <w:rsid w:val="00BA0BB0"/>
    <w:rsid w:val="00BA4331"/>
    <w:rsid w:val="00BA5284"/>
    <w:rsid w:val="00BC2F9D"/>
    <w:rsid w:val="00BF0DD2"/>
    <w:rsid w:val="00C02C78"/>
    <w:rsid w:val="00C17C9F"/>
    <w:rsid w:val="00C34399"/>
    <w:rsid w:val="00C3487B"/>
    <w:rsid w:val="00C34FBA"/>
    <w:rsid w:val="00C424FC"/>
    <w:rsid w:val="00C514FC"/>
    <w:rsid w:val="00C76B74"/>
    <w:rsid w:val="00C77FBE"/>
    <w:rsid w:val="00C80A07"/>
    <w:rsid w:val="00C858C9"/>
    <w:rsid w:val="00C85B36"/>
    <w:rsid w:val="00C85F3D"/>
    <w:rsid w:val="00C86978"/>
    <w:rsid w:val="00C874E6"/>
    <w:rsid w:val="00CA242D"/>
    <w:rsid w:val="00CA2FFF"/>
    <w:rsid w:val="00CC0482"/>
    <w:rsid w:val="00CC0ABE"/>
    <w:rsid w:val="00CC13AD"/>
    <w:rsid w:val="00CC406C"/>
    <w:rsid w:val="00CC6123"/>
    <w:rsid w:val="00CD18F2"/>
    <w:rsid w:val="00CD600A"/>
    <w:rsid w:val="00CF1DC1"/>
    <w:rsid w:val="00D10F43"/>
    <w:rsid w:val="00D12C0D"/>
    <w:rsid w:val="00D234FF"/>
    <w:rsid w:val="00D34172"/>
    <w:rsid w:val="00D3577F"/>
    <w:rsid w:val="00D37D79"/>
    <w:rsid w:val="00D50BA6"/>
    <w:rsid w:val="00D50D30"/>
    <w:rsid w:val="00D52F94"/>
    <w:rsid w:val="00D559EB"/>
    <w:rsid w:val="00D6393E"/>
    <w:rsid w:val="00D72775"/>
    <w:rsid w:val="00D9322D"/>
    <w:rsid w:val="00DA56B4"/>
    <w:rsid w:val="00DA7771"/>
    <w:rsid w:val="00DB6CB3"/>
    <w:rsid w:val="00DD2D13"/>
    <w:rsid w:val="00DD35FA"/>
    <w:rsid w:val="00DD3C88"/>
    <w:rsid w:val="00DD5809"/>
    <w:rsid w:val="00DF1989"/>
    <w:rsid w:val="00DF4834"/>
    <w:rsid w:val="00E013C6"/>
    <w:rsid w:val="00E018D4"/>
    <w:rsid w:val="00E02E36"/>
    <w:rsid w:val="00E033E8"/>
    <w:rsid w:val="00E05AED"/>
    <w:rsid w:val="00E074AC"/>
    <w:rsid w:val="00E222B4"/>
    <w:rsid w:val="00E25F9B"/>
    <w:rsid w:val="00E34FB1"/>
    <w:rsid w:val="00E44AE1"/>
    <w:rsid w:val="00E5083E"/>
    <w:rsid w:val="00E55445"/>
    <w:rsid w:val="00E628C8"/>
    <w:rsid w:val="00E66177"/>
    <w:rsid w:val="00E77954"/>
    <w:rsid w:val="00E86156"/>
    <w:rsid w:val="00E96BD9"/>
    <w:rsid w:val="00E97E46"/>
    <w:rsid w:val="00EA0468"/>
    <w:rsid w:val="00ED14F4"/>
    <w:rsid w:val="00ED4508"/>
    <w:rsid w:val="00ED5DCA"/>
    <w:rsid w:val="00EE1228"/>
    <w:rsid w:val="00EE24FD"/>
    <w:rsid w:val="00EE3A11"/>
    <w:rsid w:val="00EE5BAF"/>
    <w:rsid w:val="00EF7320"/>
    <w:rsid w:val="00F01F45"/>
    <w:rsid w:val="00F11E9D"/>
    <w:rsid w:val="00F203F6"/>
    <w:rsid w:val="00F26018"/>
    <w:rsid w:val="00F27337"/>
    <w:rsid w:val="00F454F9"/>
    <w:rsid w:val="00F61251"/>
    <w:rsid w:val="00F713DF"/>
    <w:rsid w:val="00F74153"/>
    <w:rsid w:val="00F74518"/>
    <w:rsid w:val="00F94864"/>
    <w:rsid w:val="00FA00A7"/>
    <w:rsid w:val="00FA0F50"/>
    <w:rsid w:val="00FA3BA1"/>
    <w:rsid w:val="00FA6696"/>
    <w:rsid w:val="00FA7EE6"/>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paragraph" w:styleId="1">
    <w:name w:val="heading 1"/>
    <w:next w:val="a"/>
    <w:link w:val="10"/>
    <w:uiPriority w:val="9"/>
    <w:unhideWhenUsed/>
    <w:qFormat/>
    <w:rsid w:val="005D46C1"/>
    <w:pPr>
      <w:keepNext/>
      <w:keepLines/>
      <w:numPr>
        <w:numId w:val="27"/>
      </w:numPr>
      <w:spacing w:after="16" w:line="270" w:lineRule="auto"/>
      <w:ind w:right="63"/>
      <w:jc w:val="center"/>
      <w:outlineLvl w:val="0"/>
    </w:pPr>
    <w:rPr>
      <w:rFonts w:eastAsia="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1">
    <w:name w:val="Основной текст Знак1"/>
    <w:link w:val="ae"/>
    <w:uiPriority w:val="99"/>
    <w:locked/>
    <w:rsid w:val="000D1EF0"/>
    <w:rPr>
      <w:sz w:val="27"/>
      <w:szCs w:val="27"/>
      <w:shd w:val="clear" w:color="auto" w:fill="FFFFFF"/>
    </w:rPr>
  </w:style>
  <w:style w:type="paragraph" w:styleId="ae">
    <w:name w:val="Body Text"/>
    <w:basedOn w:val="a"/>
    <w:link w:val="1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 w:type="character" w:customStyle="1" w:styleId="10">
    <w:name w:val="Заголовок 1 Знак"/>
    <w:basedOn w:val="a0"/>
    <w:link w:val="1"/>
    <w:uiPriority w:val="9"/>
    <w:rsid w:val="005D46C1"/>
    <w:rPr>
      <w:rFonts w:eastAsia="Times New Roman"/>
      <w:b/>
      <w:color w:val="000000"/>
      <w:sz w:val="28"/>
      <w:szCs w:val="22"/>
    </w:rPr>
  </w:style>
  <w:style w:type="character" w:customStyle="1" w:styleId="blk">
    <w:name w:val="blk"/>
    <w:rsid w:val="00614265"/>
  </w:style>
  <w:style w:type="paragraph" w:styleId="af3">
    <w:name w:val="Revision"/>
    <w:hidden/>
    <w:uiPriority w:val="99"/>
    <w:semiHidden/>
    <w:rsid w:val="00F260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74B2-E90A-41A8-B733-AB959E24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4530</Words>
  <Characters>25822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User</cp:lastModifiedBy>
  <cp:revision>3</cp:revision>
  <cp:lastPrinted>2021-03-25T12:02:00Z</cp:lastPrinted>
  <dcterms:created xsi:type="dcterms:W3CDTF">2022-06-17T09:28:00Z</dcterms:created>
  <dcterms:modified xsi:type="dcterms:W3CDTF">2022-06-20T08:24:00Z</dcterms:modified>
</cp:coreProperties>
</file>