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72" w:rsidRPr="00C85B36" w:rsidRDefault="000B1B72" w:rsidP="000B1B72">
      <w:pPr>
        <w:widowControl w:val="0"/>
        <w:autoSpaceDE w:val="0"/>
        <w:autoSpaceDN w:val="0"/>
        <w:adjustRightInd w:val="0"/>
        <w:spacing w:after="0" w:line="240" w:lineRule="auto"/>
        <w:jc w:val="right"/>
        <w:rPr>
          <w:rFonts w:eastAsia="Times New Roman"/>
          <w:bCs/>
          <w:sz w:val="24"/>
          <w:szCs w:val="24"/>
          <w:lang w:eastAsia="ru-RU"/>
        </w:rPr>
      </w:pPr>
      <w:bookmarkStart w:id="0" w:name="_GoBack"/>
      <w:r w:rsidRPr="00C85B36">
        <w:rPr>
          <w:rFonts w:eastAsia="Times New Roman"/>
          <w:bCs/>
          <w:sz w:val="24"/>
          <w:szCs w:val="24"/>
          <w:lang w:eastAsia="ru-RU"/>
        </w:rPr>
        <w:t>УТВЕРЖДЕНО</w:t>
      </w:r>
    </w:p>
    <w:p w:rsidR="000B1B72" w:rsidRPr="00C85B36" w:rsidRDefault="000B1B72" w:rsidP="000B1B72">
      <w:pPr>
        <w:widowControl w:val="0"/>
        <w:autoSpaceDE w:val="0"/>
        <w:autoSpaceDN w:val="0"/>
        <w:adjustRightInd w:val="0"/>
        <w:spacing w:after="0" w:line="240" w:lineRule="auto"/>
        <w:jc w:val="right"/>
        <w:rPr>
          <w:rFonts w:eastAsia="Times New Roman"/>
          <w:sz w:val="24"/>
          <w:szCs w:val="24"/>
          <w:lang w:eastAsia="ru-RU"/>
        </w:rPr>
      </w:pPr>
      <w:r w:rsidRPr="00C85B36">
        <w:rPr>
          <w:rFonts w:eastAsia="Times New Roman"/>
          <w:sz w:val="24"/>
          <w:szCs w:val="24"/>
          <w:lang w:eastAsia="ru-RU"/>
        </w:rPr>
        <w:tab/>
      </w:r>
      <w:r w:rsidRPr="00C85B36">
        <w:rPr>
          <w:rFonts w:eastAsia="Times New Roman"/>
          <w:sz w:val="24"/>
          <w:szCs w:val="24"/>
          <w:lang w:eastAsia="ru-RU"/>
        </w:rPr>
        <w:tab/>
      </w:r>
      <w:r w:rsidRPr="00C85B36">
        <w:rPr>
          <w:rFonts w:eastAsia="Times New Roman"/>
          <w:sz w:val="24"/>
          <w:szCs w:val="24"/>
          <w:lang w:eastAsia="ru-RU"/>
        </w:rPr>
        <w:tab/>
      </w:r>
      <w:r w:rsidRPr="00C85B36">
        <w:rPr>
          <w:rFonts w:eastAsia="Times New Roman"/>
          <w:sz w:val="24"/>
          <w:szCs w:val="24"/>
          <w:lang w:eastAsia="ru-RU"/>
        </w:rPr>
        <w:tab/>
      </w:r>
      <w:r w:rsidRPr="00C85B36">
        <w:rPr>
          <w:rFonts w:eastAsia="Times New Roman"/>
          <w:sz w:val="24"/>
          <w:szCs w:val="24"/>
          <w:lang w:eastAsia="ru-RU"/>
        </w:rPr>
        <w:tab/>
      </w:r>
      <w:r w:rsidRPr="00C85B36">
        <w:rPr>
          <w:rFonts w:eastAsia="Times New Roman"/>
          <w:sz w:val="24"/>
          <w:szCs w:val="24"/>
          <w:lang w:eastAsia="ru-RU"/>
        </w:rPr>
        <w:tab/>
      </w:r>
      <w:r w:rsidRPr="00C85B36">
        <w:rPr>
          <w:rFonts w:eastAsia="Times New Roman"/>
          <w:sz w:val="24"/>
          <w:szCs w:val="24"/>
          <w:lang w:eastAsia="ru-RU"/>
        </w:rPr>
        <w:tab/>
        <w:t xml:space="preserve">общим собранием членов </w:t>
      </w:r>
    </w:p>
    <w:p w:rsidR="000B1B72" w:rsidRPr="00C85B36" w:rsidRDefault="000B1B72" w:rsidP="000B1B72">
      <w:pPr>
        <w:widowControl w:val="0"/>
        <w:autoSpaceDE w:val="0"/>
        <w:autoSpaceDN w:val="0"/>
        <w:adjustRightInd w:val="0"/>
        <w:spacing w:after="0" w:line="240" w:lineRule="auto"/>
        <w:jc w:val="right"/>
        <w:rPr>
          <w:rFonts w:eastAsia="Times New Roman"/>
          <w:szCs w:val="24"/>
          <w:lang w:eastAsia="ru-RU"/>
        </w:rPr>
      </w:pPr>
      <w:r w:rsidRPr="00C85B36">
        <w:rPr>
          <w:rFonts w:eastAsia="Times New Roman"/>
          <w:sz w:val="24"/>
          <w:szCs w:val="24"/>
          <w:lang w:eastAsia="ru-RU"/>
        </w:rPr>
        <w:t xml:space="preserve">Ассоциации изыскателей </w:t>
      </w:r>
    </w:p>
    <w:p w:rsidR="000B1B72" w:rsidRPr="00C85B36" w:rsidRDefault="000B1B72" w:rsidP="000B1B72">
      <w:pPr>
        <w:widowControl w:val="0"/>
        <w:autoSpaceDE w:val="0"/>
        <w:autoSpaceDN w:val="0"/>
        <w:adjustRightInd w:val="0"/>
        <w:spacing w:after="0" w:line="240" w:lineRule="auto"/>
        <w:jc w:val="right"/>
        <w:rPr>
          <w:rFonts w:eastAsia="Times New Roman"/>
          <w:sz w:val="24"/>
          <w:szCs w:val="24"/>
          <w:lang w:eastAsia="ru-RU"/>
        </w:rPr>
      </w:pPr>
      <w:r w:rsidRPr="00C85B36">
        <w:rPr>
          <w:rFonts w:eastAsia="Times New Roman"/>
          <w:sz w:val="24"/>
          <w:szCs w:val="24"/>
          <w:lang w:eastAsia="ru-RU"/>
        </w:rPr>
        <w:t xml:space="preserve">«Объединение изыскательских организаций </w:t>
      </w:r>
    </w:p>
    <w:p w:rsidR="000B1B72" w:rsidRPr="00C85B36" w:rsidRDefault="000B1B72" w:rsidP="000B1B72">
      <w:pPr>
        <w:widowControl w:val="0"/>
        <w:autoSpaceDE w:val="0"/>
        <w:autoSpaceDN w:val="0"/>
        <w:adjustRightInd w:val="0"/>
        <w:spacing w:after="0" w:line="240" w:lineRule="auto"/>
        <w:jc w:val="right"/>
        <w:rPr>
          <w:rFonts w:eastAsia="Times New Roman"/>
          <w:sz w:val="24"/>
          <w:szCs w:val="24"/>
          <w:lang w:eastAsia="ru-RU"/>
        </w:rPr>
      </w:pPr>
      <w:r w:rsidRPr="00C85B36">
        <w:rPr>
          <w:rFonts w:eastAsia="Times New Roman"/>
          <w:sz w:val="24"/>
          <w:szCs w:val="24"/>
          <w:lang w:eastAsia="ru-RU"/>
        </w:rPr>
        <w:t xml:space="preserve">«ЭкспертИзыскания» </w:t>
      </w:r>
    </w:p>
    <w:p w:rsidR="000B1B72" w:rsidRPr="00C85B36" w:rsidRDefault="00583837" w:rsidP="000B1B72">
      <w:pPr>
        <w:widowControl w:val="0"/>
        <w:autoSpaceDE w:val="0"/>
        <w:autoSpaceDN w:val="0"/>
        <w:adjustRightInd w:val="0"/>
        <w:spacing w:after="0" w:line="240" w:lineRule="auto"/>
        <w:jc w:val="right"/>
        <w:rPr>
          <w:rFonts w:eastAsia="Times New Roman"/>
          <w:sz w:val="24"/>
          <w:szCs w:val="24"/>
          <w:lang w:eastAsia="ru-RU"/>
        </w:rPr>
      </w:pPr>
      <w:r w:rsidRPr="00C85B36">
        <w:rPr>
          <w:rFonts w:eastAsia="Times New Roman"/>
          <w:sz w:val="24"/>
          <w:szCs w:val="24"/>
          <w:lang w:eastAsia="ru-RU"/>
        </w:rPr>
        <w:t>Протокол № 1 от 31 августа 2020</w:t>
      </w:r>
      <w:r w:rsidR="000B1B72" w:rsidRPr="00C85B36">
        <w:rPr>
          <w:rFonts w:eastAsia="Times New Roman"/>
          <w:sz w:val="24"/>
          <w:szCs w:val="24"/>
          <w:lang w:eastAsia="ru-RU"/>
        </w:rPr>
        <w:t xml:space="preserve"> г.</w:t>
      </w:r>
    </w:p>
    <w:p w:rsidR="001D0CCB" w:rsidRPr="00C85B36" w:rsidRDefault="001D0CCB" w:rsidP="00887492">
      <w:pPr>
        <w:pStyle w:val="a3"/>
        <w:spacing w:before="0" w:beforeAutospacing="0" w:after="0" w:afterAutospacing="0"/>
        <w:jc w:val="right"/>
        <w:textAlignment w:val="top"/>
        <w:rPr>
          <w:bCs/>
        </w:rPr>
      </w:pPr>
    </w:p>
    <w:p w:rsidR="008B7F52" w:rsidRPr="00C85B36" w:rsidRDefault="008B7F5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 xml:space="preserve">Положение </w:t>
      </w: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о компенсационном фонде возмещения вреда</w:t>
      </w:r>
    </w:p>
    <w:p w:rsidR="000B1B72" w:rsidRPr="00C85B36" w:rsidRDefault="000B1B72" w:rsidP="000B1B72">
      <w:pPr>
        <w:widowControl w:val="0"/>
        <w:shd w:val="clear" w:color="auto" w:fill="FFFFFF"/>
        <w:spacing w:after="0" w:line="240" w:lineRule="auto"/>
        <w:jc w:val="center"/>
        <w:rPr>
          <w:rFonts w:eastAsia="Times New Roman"/>
        </w:rPr>
      </w:pPr>
      <w:r w:rsidRPr="00C85B36">
        <w:rPr>
          <w:rFonts w:eastAsia="Times New Roman"/>
          <w:b/>
          <w:sz w:val="32"/>
          <w:szCs w:val="32"/>
        </w:rPr>
        <w:t xml:space="preserve"> Ассоциации изыскателей «Объединение изыскательских организаций «ЭкспертИзыскания»</w:t>
      </w:r>
    </w:p>
    <w:p w:rsidR="000B1B72" w:rsidRPr="00C85B36" w:rsidRDefault="000B1B72" w:rsidP="000B1B72">
      <w:pPr>
        <w:widowControl w:val="0"/>
        <w:spacing w:after="0" w:line="274" w:lineRule="exact"/>
        <w:jc w:val="both"/>
        <w:rPr>
          <w:rFonts w:eastAsia="Times New Roman"/>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0B1B72" w:rsidRPr="00C85B36" w:rsidRDefault="000B1B72" w:rsidP="00887492">
      <w:pPr>
        <w:spacing w:after="0" w:line="240" w:lineRule="auto"/>
        <w:rPr>
          <w:sz w:val="24"/>
          <w:szCs w:val="24"/>
        </w:rPr>
      </w:pPr>
    </w:p>
    <w:p w:rsidR="00C34FBA" w:rsidRPr="00C85B36" w:rsidRDefault="000B1B72" w:rsidP="000B1B72">
      <w:pPr>
        <w:pStyle w:val="a3"/>
        <w:spacing w:before="0" w:beforeAutospacing="0" w:after="0" w:afterAutospacing="0"/>
        <w:jc w:val="center"/>
        <w:textAlignment w:val="top"/>
        <w:rPr>
          <w:rFonts w:eastAsia="Calibri"/>
          <w:lang w:eastAsia="en-US"/>
        </w:rPr>
      </w:pPr>
      <w:r w:rsidRPr="00C85B36">
        <w:rPr>
          <w:rFonts w:eastAsia="Calibri"/>
          <w:lang w:eastAsia="en-US"/>
        </w:rPr>
        <w:t>Москва</w:t>
      </w:r>
    </w:p>
    <w:p w:rsidR="000B1B72" w:rsidRPr="00C85B36" w:rsidRDefault="000B1B72" w:rsidP="000B1B72">
      <w:pPr>
        <w:pStyle w:val="a3"/>
        <w:spacing w:before="0" w:beforeAutospacing="0" w:after="0" w:afterAutospacing="0"/>
        <w:jc w:val="center"/>
        <w:textAlignment w:val="top"/>
      </w:pPr>
      <w:r w:rsidRPr="00C85B36">
        <w:rPr>
          <w:rFonts w:eastAsia="Calibri"/>
          <w:lang w:eastAsia="en-US"/>
        </w:rPr>
        <w:t>2020</w:t>
      </w:r>
    </w:p>
    <w:p w:rsidR="000D3E89" w:rsidRPr="00C85B36" w:rsidRDefault="000D3E89"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lastRenderedPageBreak/>
        <w:t xml:space="preserve">1. </w:t>
      </w:r>
      <w:r w:rsidR="00887492" w:rsidRPr="00C85B36">
        <w:rPr>
          <w:b/>
          <w:sz w:val="28"/>
          <w:szCs w:val="28"/>
        </w:rPr>
        <w:t>Общие положения</w:t>
      </w:r>
    </w:p>
    <w:p w:rsidR="004B4DC2" w:rsidRPr="00C85B36" w:rsidRDefault="000D3E89"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 xml:space="preserve">1.1. </w:t>
      </w:r>
      <w:r w:rsidR="004B4DC2" w:rsidRPr="00C85B36">
        <w:rPr>
          <w:rFonts w:eastAsia="Times New Roman"/>
          <w:sz w:val="28"/>
          <w:szCs w:val="28"/>
          <w:lang w:eastAsia="ru-RU"/>
        </w:rPr>
        <w:t>Настоящее Положение разработано в соответствии Федерального закона от 01.12.2007 № 315-ФЗ «О саморегулируемых организациях», Градостроительного кодекса Российской Федерации, уставом и внутренними документами Ассоциации</w:t>
      </w:r>
      <w:r w:rsidR="004B4DC2" w:rsidRPr="00C85B36">
        <w:rPr>
          <w:sz w:val="28"/>
          <w:szCs w:val="28"/>
        </w:rPr>
        <w:t xml:space="preserve"> </w:t>
      </w:r>
      <w:r w:rsidR="004B4DC2" w:rsidRPr="00C85B36">
        <w:rPr>
          <w:rFonts w:eastAsia="Times New Roman"/>
          <w:sz w:val="28"/>
          <w:szCs w:val="28"/>
          <w:lang w:eastAsia="ru-RU"/>
        </w:rPr>
        <w:t>изыскателей «Объединение изыскательских организаций «ЭкспертИзыскания» (далее - Ассоциация).</w:t>
      </w:r>
    </w:p>
    <w:p w:rsidR="000D3E89" w:rsidRPr="00C85B36" w:rsidRDefault="004B4DC2" w:rsidP="000B1B72">
      <w:pPr>
        <w:tabs>
          <w:tab w:val="left" w:pos="1134"/>
        </w:tabs>
        <w:spacing w:after="0"/>
        <w:ind w:firstLine="567"/>
        <w:jc w:val="both"/>
        <w:rPr>
          <w:sz w:val="28"/>
          <w:szCs w:val="28"/>
        </w:rPr>
      </w:pPr>
      <w:r w:rsidRPr="00C85B36">
        <w:rPr>
          <w:rFonts w:eastAsia="Times New Roman"/>
          <w:sz w:val="28"/>
          <w:szCs w:val="28"/>
          <w:lang w:eastAsia="ru-RU"/>
        </w:rPr>
        <w:t xml:space="preserve">1.2. </w:t>
      </w:r>
      <w:r w:rsidR="000D3E89" w:rsidRPr="00C85B36">
        <w:rPr>
          <w:rFonts w:eastAsia="Times New Roman"/>
          <w:sz w:val="28"/>
          <w:szCs w:val="28"/>
          <w:lang w:eastAsia="ru-RU"/>
        </w:rPr>
        <w:t xml:space="preserve">Настоящее Положение </w:t>
      </w:r>
      <w:r w:rsidR="00C34FBA" w:rsidRPr="00C85B36">
        <w:rPr>
          <w:sz w:val="28"/>
          <w:szCs w:val="28"/>
        </w:rPr>
        <w:t xml:space="preserve">регулирует вопросы </w:t>
      </w:r>
      <w:r w:rsidRPr="00C85B36">
        <w:rPr>
          <w:sz w:val="28"/>
          <w:szCs w:val="28"/>
        </w:rPr>
        <w:t>формирования</w:t>
      </w:r>
      <w:r w:rsidR="00C34FBA" w:rsidRPr="00C85B36">
        <w:rPr>
          <w:sz w:val="28"/>
          <w:szCs w:val="28"/>
        </w:rPr>
        <w:t>, размещения</w:t>
      </w:r>
      <w:r w:rsidRPr="00C85B36">
        <w:rPr>
          <w:sz w:val="28"/>
          <w:szCs w:val="28"/>
        </w:rPr>
        <w:t xml:space="preserve"> и</w:t>
      </w:r>
      <w:r w:rsidR="00C34FBA" w:rsidRPr="00C85B36">
        <w:rPr>
          <w:sz w:val="28"/>
          <w:szCs w:val="28"/>
        </w:rPr>
        <w:t xml:space="preserve"> использования компенсационного фонда </w:t>
      </w:r>
      <w:r w:rsidRPr="00C85B36">
        <w:rPr>
          <w:sz w:val="28"/>
          <w:szCs w:val="28"/>
        </w:rPr>
        <w:t>Ассоциации.</w:t>
      </w:r>
    </w:p>
    <w:p w:rsidR="004B4DC2" w:rsidRPr="00C85B36" w:rsidRDefault="004B4DC2" w:rsidP="000B1B72">
      <w:pPr>
        <w:tabs>
          <w:tab w:val="left" w:pos="1134"/>
        </w:tabs>
        <w:spacing w:after="0"/>
        <w:ind w:firstLine="567"/>
        <w:jc w:val="both"/>
        <w:rPr>
          <w:sz w:val="28"/>
          <w:szCs w:val="28"/>
        </w:rPr>
      </w:pPr>
      <w:r w:rsidRPr="00C85B36">
        <w:rPr>
          <w:sz w:val="28"/>
          <w:szCs w:val="28"/>
        </w:rPr>
        <w:t>1.3. Положение, изменения, внесенные в него, решение о признании утратившим силу вступают в силу не ранее чем со дня внесения сведений о нем в государственный реестр саморегулируемых организаций.</w:t>
      </w:r>
    </w:p>
    <w:p w:rsidR="00110F03" w:rsidRPr="00C85B36" w:rsidRDefault="00110F03" w:rsidP="000B1B72">
      <w:pPr>
        <w:tabs>
          <w:tab w:val="left" w:pos="1134"/>
        </w:tabs>
        <w:spacing w:after="0"/>
        <w:ind w:firstLine="567"/>
        <w:jc w:val="both"/>
        <w:rPr>
          <w:sz w:val="28"/>
          <w:szCs w:val="28"/>
        </w:rPr>
      </w:pPr>
    </w:p>
    <w:p w:rsidR="00110F03" w:rsidRPr="00C85B36" w:rsidRDefault="00110F03"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t xml:space="preserve">2. Размер взноса и порядок формирования </w:t>
      </w:r>
    </w:p>
    <w:p w:rsidR="00110F03" w:rsidRPr="00C85B36" w:rsidRDefault="00110F03"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t>компенсационного фонда возмещения вреда</w:t>
      </w:r>
      <w:r w:rsidRPr="00C85B36">
        <w:rPr>
          <w:sz w:val="28"/>
          <w:szCs w:val="28"/>
        </w:rPr>
        <w:t xml:space="preserve"> </w:t>
      </w:r>
    </w:p>
    <w:p w:rsidR="00EE1228" w:rsidRPr="00C85B36" w:rsidRDefault="00EE1228" w:rsidP="000B1B72">
      <w:pPr>
        <w:pStyle w:val="af2"/>
        <w:numPr>
          <w:ilvl w:val="1"/>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а также доходов, полученных от размещения средств такого компенсационного фонда.</w:t>
      </w:r>
    </w:p>
    <w:p w:rsidR="00EE1228" w:rsidRPr="00C85B36" w:rsidRDefault="00EE1228" w:rsidP="000B1B72">
      <w:pPr>
        <w:pStyle w:val="af2"/>
        <w:numPr>
          <w:ilvl w:val="1"/>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w:t>
      </w:r>
    </w:p>
    <w:p w:rsidR="00110F03" w:rsidRPr="00C85B36" w:rsidRDefault="00110F03" w:rsidP="000B1B72">
      <w:pPr>
        <w:pStyle w:val="af2"/>
        <w:numPr>
          <w:ilvl w:val="1"/>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Компенсационный фонд возмещения вреда формируется:</w:t>
      </w:r>
    </w:p>
    <w:p w:rsidR="00110F03" w:rsidRPr="00C85B36" w:rsidRDefault="00110F03" w:rsidP="000B1B72">
      <w:pPr>
        <w:pStyle w:val="af2"/>
        <w:numPr>
          <w:ilvl w:val="2"/>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из взносов членов Ассоциации в отношении которых принято решение о приеме в члены в соответствии с уровнем ответственности;</w:t>
      </w:r>
    </w:p>
    <w:p w:rsidR="00110F03" w:rsidRPr="00C85B36" w:rsidRDefault="00110F03" w:rsidP="000B1B72">
      <w:pPr>
        <w:pStyle w:val="af2"/>
        <w:numPr>
          <w:ilvl w:val="2"/>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 xml:space="preserve">из взносов членов Ассоциацию, заявивших об увеличении уровня ответственности; </w:t>
      </w:r>
    </w:p>
    <w:p w:rsidR="00110F03" w:rsidRPr="00C85B36" w:rsidRDefault="00110F03" w:rsidP="000B1B72">
      <w:pPr>
        <w:pStyle w:val="af2"/>
        <w:numPr>
          <w:ilvl w:val="2"/>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из взносов членов, перечисленных соответствующим Национальным объединением саморегулируемых организаций в случае, предусмотренном частью 16 статьи 55.16 Градостроительного кодекса Российской Федерации;</w:t>
      </w:r>
    </w:p>
    <w:p w:rsidR="00110F03" w:rsidRPr="00C85B36" w:rsidRDefault="00110F03" w:rsidP="000B1B72">
      <w:pPr>
        <w:pStyle w:val="af2"/>
        <w:numPr>
          <w:ilvl w:val="2"/>
          <w:numId w:val="19"/>
        </w:numPr>
        <w:tabs>
          <w:tab w:val="left" w:pos="1134"/>
        </w:tabs>
        <w:spacing w:after="160"/>
        <w:ind w:left="0" w:firstLine="567"/>
        <w:jc w:val="both"/>
        <w:rPr>
          <w:rFonts w:eastAsiaTheme="minorHAnsi"/>
          <w:sz w:val="28"/>
          <w:szCs w:val="28"/>
        </w:rPr>
      </w:pPr>
      <w:r w:rsidRPr="00C85B36">
        <w:rPr>
          <w:rFonts w:eastAsiaTheme="minorHAnsi"/>
          <w:sz w:val="28"/>
          <w:szCs w:val="28"/>
        </w:rPr>
        <w:t>из штрафов, примененных Ассоциацией в качестве меры дисциплинарного воздействия в отношении своих членов;</w:t>
      </w:r>
    </w:p>
    <w:p w:rsidR="00110F03" w:rsidRPr="00C85B36" w:rsidRDefault="00110F03" w:rsidP="000B1B72">
      <w:pPr>
        <w:pStyle w:val="af2"/>
        <w:numPr>
          <w:ilvl w:val="2"/>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из доходов, полученных от размещения (инвестирования) средств компенсационного фонда возмещения вреда;</w:t>
      </w:r>
    </w:p>
    <w:p w:rsidR="00110F03" w:rsidRPr="00C85B36" w:rsidRDefault="00110F03" w:rsidP="000B1B72">
      <w:pPr>
        <w:pStyle w:val="af2"/>
        <w:numPr>
          <w:ilvl w:val="2"/>
          <w:numId w:val="19"/>
        </w:numPr>
        <w:tabs>
          <w:tab w:val="left" w:pos="-6096"/>
          <w:tab w:val="left" w:pos="1134"/>
        </w:tabs>
        <w:spacing w:after="0"/>
        <w:ind w:left="0" w:firstLine="567"/>
        <w:jc w:val="both"/>
        <w:rPr>
          <w:rFonts w:eastAsiaTheme="minorHAnsi"/>
          <w:sz w:val="28"/>
          <w:szCs w:val="28"/>
        </w:rPr>
      </w:pPr>
      <w:r w:rsidRPr="00C85B36">
        <w:rPr>
          <w:rFonts w:eastAsiaTheme="minorHAnsi"/>
          <w:sz w:val="28"/>
          <w:szCs w:val="28"/>
        </w:rPr>
        <w:t xml:space="preserve">из взносов, направленных на восполнение компенсационного фонда возмещения вреда в случаях, предусмотренных Положением; </w:t>
      </w:r>
    </w:p>
    <w:p w:rsidR="00110F03" w:rsidRPr="00C85B36" w:rsidRDefault="00EE1228"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lastRenderedPageBreak/>
        <w:t>2.4</w:t>
      </w:r>
      <w:r w:rsidR="00110F03" w:rsidRPr="00C85B36">
        <w:rPr>
          <w:rFonts w:eastAsia="Times New Roman"/>
          <w:sz w:val="28"/>
          <w:szCs w:val="28"/>
          <w:lang w:eastAsia="ru-RU"/>
        </w:rPr>
        <w:t>. Размер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110F03" w:rsidRPr="00C85B36" w:rsidRDefault="00110F03" w:rsidP="000B1B72">
      <w:pPr>
        <w:tabs>
          <w:tab w:val="left" w:pos="1134"/>
        </w:tabs>
        <w:autoSpaceDE w:val="0"/>
        <w:autoSpaceDN w:val="0"/>
        <w:adjustRightInd w:val="0"/>
        <w:spacing w:after="0"/>
        <w:ind w:firstLine="567"/>
        <w:jc w:val="both"/>
        <w:rPr>
          <w:sz w:val="28"/>
          <w:szCs w:val="28"/>
          <w:lang w:eastAsia="ru-RU"/>
        </w:rPr>
      </w:pPr>
      <w:r w:rsidRPr="00C85B36">
        <w:rPr>
          <w:sz w:val="28"/>
          <w:szCs w:val="28"/>
          <w:lang w:eastAsia="ru-RU"/>
        </w:rPr>
        <w:t>2.</w:t>
      </w:r>
      <w:r w:rsidR="00EE1228" w:rsidRPr="00C85B36">
        <w:rPr>
          <w:sz w:val="28"/>
          <w:szCs w:val="28"/>
          <w:lang w:eastAsia="ru-RU"/>
        </w:rPr>
        <w:t>4</w:t>
      </w:r>
      <w:r w:rsidRPr="00C85B36">
        <w:rPr>
          <w:sz w:val="28"/>
          <w:szCs w:val="28"/>
          <w:lang w:eastAsia="ru-RU"/>
        </w:rPr>
        <w:t>.1.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 (первый уровень ответственности);</w:t>
      </w:r>
    </w:p>
    <w:p w:rsidR="00110F03" w:rsidRPr="00C85B36" w:rsidRDefault="00EE1228" w:rsidP="000B1B72">
      <w:pPr>
        <w:tabs>
          <w:tab w:val="left" w:pos="1134"/>
          <w:tab w:val="left" w:pos="1276"/>
        </w:tabs>
        <w:autoSpaceDE w:val="0"/>
        <w:autoSpaceDN w:val="0"/>
        <w:adjustRightInd w:val="0"/>
        <w:spacing w:after="0"/>
        <w:ind w:firstLine="567"/>
        <w:jc w:val="both"/>
        <w:rPr>
          <w:sz w:val="28"/>
          <w:szCs w:val="28"/>
          <w:lang w:eastAsia="ru-RU"/>
        </w:rPr>
      </w:pPr>
      <w:r w:rsidRPr="00C85B36">
        <w:rPr>
          <w:sz w:val="28"/>
          <w:szCs w:val="28"/>
          <w:lang w:eastAsia="ru-RU"/>
        </w:rPr>
        <w:t>2.4</w:t>
      </w:r>
      <w:r w:rsidR="00110F03" w:rsidRPr="00C85B36">
        <w:rPr>
          <w:sz w:val="28"/>
          <w:szCs w:val="28"/>
          <w:lang w:eastAsia="ru-RU"/>
        </w:rPr>
        <w:t>.2. сто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w:t>
      </w:r>
    </w:p>
    <w:p w:rsidR="00110F03" w:rsidRPr="00C85B36" w:rsidRDefault="00110F03" w:rsidP="000B1B72">
      <w:pPr>
        <w:tabs>
          <w:tab w:val="left" w:pos="1134"/>
        </w:tabs>
        <w:autoSpaceDE w:val="0"/>
        <w:autoSpaceDN w:val="0"/>
        <w:adjustRightInd w:val="0"/>
        <w:spacing w:after="0"/>
        <w:ind w:firstLine="567"/>
        <w:jc w:val="both"/>
        <w:rPr>
          <w:sz w:val="28"/>
          <w:szCs w:val="28"/>
          <w:lang w:eastAsia="ru-RU"/>
        </w:rPr>
      </w:pPr>
      <w:r w:rsidRPr="00C85B36">
        <w:rPr>
          <w:sz w:val="28"/>
          <w:szCs w:val="28"/>
          <w:lang w:eastAsia="ru-RU"/>
        </w:rPr>
        <w:t>2.</w:t>
      </w:r>
      <w:r w:rsidR="00EE1228" w:rsidRPr="00C85B36">
        <w:rPr>
          <w:sz w:val="28"/>
          <w:szCs w:val="28"/>
          <w:lang w:eastAsia="ru-RU"/>
        </w:rPr>
        <w:t>4</w:t>
      </w:r>
      <w:r w:rsidRPr="00C85B36">
        <w:rPr>
          <w:sz w:val="28"/>
          <w:szCs w:val="28"/>
          <w:lang w:eastAsia="ru-RU"/>
        </w:rPr>
        <w:t>.3. пятьсот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w:t>
      </w:r>
    </w:p>
    <w:p w:rsidR="00110F03" w:rsidRPr="00C85B36" w:rsidRDefault="00EE1228" w:rsidP="000B1B72">
      <w:pPr>
        <w:tabs>
          <w:tab w:val="left" w:pos="1134"/>
        </w:tabs>
        <w:autoSpaceDE w:val="0"/>
        <w:autoSpaceDN w:val="0"/>
        <w:adjustRightInd w:val="0"/>
        <w:spacing w:after="0"/>
        <w:ind w:firstLine="567"/>
        <w:jc w:val="both"/>
        <w:rPr>
          <w:sz w:val="28"/>
          <w:szCs w:val="28"/>
          <w:lang w:eastAsia="ru-RU"/>
        </w:rPr>
      </w:pPr>
      <w:r w:rsidRPr="00C85B36">
        <w:rPr>
          <w:sz w:val="28"/>
          <w:szCs w:val="28"/>
          <w:lang w:eastAsia="ru-RU"/>
        </w:rPr>
        <w:t>2.4</w:t>
      </w:r>
      <w:r w:rsidR="00110F03" w:rsidRPr="00C85B36">
        <w:rPr>
          <w:sz w:val="28"/>
          <w:szCs w:val="28"/>
          <w:lang w:eastAsia="ru-RU"/>
        </w:rPr>
        <w:t>.4. один миллион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w:t>
      </w:r>
    </w:p>
    <w:p w:rsidR="00110F03" w:rsidRPr="00C85B36" w:rsidRDefault="00110F03"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2.</w:t>
      </w:r>
      <w:r w:rsidR="00EE1228" w:rsidRPr="00C85B36">
        <w:rPr>
          <w:rFonts w:eastAsia="Times New Roman"/>
          <w:sz w:val="28"/>
          <w:szCs w:val="28"/>
          <w:lang w:eastAsia="ru-RU"/>
        </w:rPr>
        <w:t>5</w:t>
      </w:r>
      <w:r w:rsidRPr="00C85B36">
        <w:rPr>
          <w:rFonts w:eastAsia="Times New Roman"/>
          <w:sz w:val="28"/>
          <w:szCs w:val="28"/>
          <w:lang w:eastAsia="ru-RU"/>
        </w:rPr>
        <w:t>. Член Ассоциации обязан уплатить взнос в компенсационный фонд возмещения вреда Ассоциации в срок, установленный действующим законодательством Российской Федерации.</w:t>
      </w:r>
    </w:p>
    <w:p w:rsidR="00110F03" w:rsidRPr="00C85B36" w:rsidRDefault="00110F03"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2.</w:t>
      </w:r>
      <w:r w:rsidR="00EE1228" w:rsidRPr="00C85B36">
        <w:rPr>
          <w:rFonts w:eastAsia="Times New Roman"/>
          <w:sz w:val="28"/>
          <w:szCs w:val="28"/>
          <w:lang w:eastAsia="ru-RU"/>
        </w:rPr>
        <w:t>6</w:t>
      </w:r>
      <w:r w:rsidRPr="00C85B36">
        <w:rPr>
          <w:rFonts w:eastAsia="Times New Roman"/>
          <w:sz w:val="28"/>
          <w:szCs w:val="28"/>
          <w:lang w:eastAsia="ru-RU"/>
        </w:rPr>
        <w:t>.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частью 16 статьи 55.16 Градостроительного кодекса РФ.</w:t>
      </w:r>
    </w:p>
    <w:p w:rsidR="00110F03" w:rsidRPr="00C85B36" w:rsidRDefault="00110F03"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2.</w:t>
      </w:r>
      <w:r w:rsidR="00EE1228" w:rsidRPr="00C85B36">
        <w:rPr>
          <w:rFonts w:eastAsia="Times New Roman"/>
          <w:sz w:val="28"/>
          <w:szCs w:val="28"/>
          <w:lang w:eastAsia="ru-RU"/>
        </w:rPr>
        <w:t>7</w:t>
      </w:r>
      <w:r w:rsidRPr="00C85B36">
        <w:rPr>
          <w:rFonts w:eastAsia="Times New Roman"/>
          <w:sz w:val="28"/>
          <w:szCs w:val="28"/>
          <w:lang w:eastAsia="ru-RU"/>
        </w:rPr>
        <w:t xml:space="preserve">. Лицу, прекратившему членство в Ассоциации, уплаченные взносы в компенсационный фонд возмещения вреда Ассоциации не возвращаются. </w:t>
      </w:r>
    </w:p>
    <w:p w:rsidR="00110F03" w:rsidRPr="00C85B36" w:rsidRDefault="00110F03" w:rsidP="000B1B72">
      <w:pPr>
        <w:tabs>
          <w:tab w:val="left" w:pos="1134"/>
        </w:tabs>
        <w:spacing w:after="0"/>
        <w:ind w:firstLine="567"/>
        <w:jc w:val="both"/>
        <w:rPr>
          <w:rFonts w:eastAsia="Times New Roman"/>
          <w:sz w:val="28"/>
          <w:szCs w:val="28"/>
          <w:lang w:eastAsia="ru-RU"/>
        </w:rPr>
      </w:pPr>
    </w:p>
    <w:p w:rsidR="00110F03" w:rsidRPr="00C85B36" w:rsidRDefault="00110F03"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t>3. Размещение компенсационного фонда возмещения вреда</w:t>
      </w:r>
    </w:p>
    <w:p w:rsidR="00110F03" w:rsidRPr="00C85B36" w:rsidRDefault="00110F03"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110F03" w:rsidRPr="00C85B36" w:rsidRDefault="00110F03" w:rsidP="000B1B7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sz w:val="28"/>
          <w:szCs w:val="28"/>
          <w:lang w:eastAsia="ru-RU"/>
        </w:rPr>
      </w:pPr>
      <w:r w:rsidRPr="00C85B36">
        <w:rPr>
          <w:rFonts w:eastAsia="Times New Roman"/>
          <w:sz w:val="28"/>
          <w:szCs w:val="28"/>
          <w:lang w:eastAsia="ru-RU"/>
        </w:rPr>
        <w:lastRenderedPageBreak/>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C275F" w:rsidRPr="00C85B36" w:rsidRDefault="008C275F" w:rsidP="000B1B72">
      <w:pPr>
        <w:pStyle w:val="af2"/>
        <w:numPr>
          <w:ilvl w:val="1"/>
          <w:numId w:val="22"/>
        </w:numPr>
        <w:tabs>
          <w:tab w:val="left" w:pos="-6096"/>
          <w:tab w:val="left" w:pos="1134"/>
        </w:tabs>
        <w:spacing w:after="0"/>
        <w:ind w:left="0" w:firstLine="567"/>
        <w:jc w:val="both"/>
        <w:rPr>
          <w:sz w:val="28"/>
          <w:szCs w:val="28"/>
        </w:rPr>
      </w:pPr>
      <w:r w:rsidRPr="00C85B36">
        <w:rPr>
          <w:sz w:val="28"/>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110F03" w:rsidRPr="00C85B36" w:rsidRDefault="00110F03" w:rsidP="000B1B7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sz w:val="28"/>
          <w:szCs w:val="28"/>
          <w:lang w:eastAsia="ru-RU"/>
        </w:rPr>
      </w:pPr>
      <w:r w:rsidRPr="00C85B36">
        <w:rPr>
          <w:rFonts w:eastAsia="Times New Roman"/>
          <w:sz w:val="28"/>
          <w:szCs w:val="28"/>
          <w:lang w:eastAsia="ru-RU"/>
        </w:rPr>
        <w:t>3</w:t>
      </w:r>
      <w:r w:rsidR="008C275F" w:rsidRPr="00C85B36">
        <w:rPr>
          <w:rFonts w:eastAsia="Times New Roman"/>
          <w:sz w:val="28"/>
          <w:szCs w:val="28"/>
          <w:lang w:eastAsia="ru-RU"/>
        </w:rPr>
        <w:t>.4</w:t>
      </w:r>
      <w:r w:rsidRPr="00C85B36">
        <w:rPr>
          <w:rFonts w:eastAsia="Times New Roman"/>
          <w:sz w:val="28"/>
          <w:szCs w:val="28"/>
          <w:lang w:eastAsia="ru-RU"/>
        </w:rPr>
        <w:t>.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110F03" w:rsidRPr="00C85B36" w:rsidRDefault="00110F03" w:rsidP="00E5083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sz w:val="28"/>
          <w:szCs w:val="28"/>
        </w:rPr>
      </w:pPr>
      <w:r w:rsidRPr="00C85B36">
        <w:rPr>
          <w:rFonts w:eastAsia="Times New Roman"/>
          <w:sz w:val="28"/>
          <w:szCs w:val="28"/>
          <w:lang w:eastAsia="ru-RU"/>
        </w:rPr>
        <w:t>3.</w:t>
      </w:r>
      <w:r w:rsidR="008C275F" w:rsidRPr="00C85B36">
        <w:rPr>
          <w:rFonts w:eastAsia="Times New Roman"/>
          <w:sz w:val="28"/>
          <w:szCs w:val="28"/>
          <w:lang w:eastAsia="ru-RU"/>
        </w:rPr>
        <w:t>5</w:t>
      </w:r>
      <w:r w:rsidRPr="00C85B36">
        <w:rPr>
          <w:rFonts w:eastAsia="Times New Roman"/>
          <w:sz w:val="28"/>
          <w:szCs w:val="28"/>
          <w:lang w:eastAsia="ru-RU"/>
        </w:rPr>
        <w:t xml:space="preserve">. </w:t>
      </w:r>
      <w:r w:rsidR="00E5083E" w:rsidRPr="00C85B36">
        <w:rPr>
          <w:rFonts w:eastAsia="Times New Roman"/>
          <w:sz w:val="28"/>
          <w:szCs w:val="28"/>
          <w:lang w:eastAsia="ru-RU"/>
        </w:rPr>
        <w:t>П</w:t>
      </w:r>
      <w:r w:rsidRPr="00C85B36">
        <w:rPr>
          <w:sz w:val="28"/>
          <w:szCs w:val="28"/>
        </w:rPr>
        <w:t>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E1228" w:rsidRPr="00C85B36" w:rsidRDefault="008C275F" w:rsidP="000B1B72">
      <w:pPr>
        <w:spacing w:after="0"/>
        <w:ind w:firstLine="567"/>
        <w:jc w:val="both"/>
        <w:rPr>
          <w:rFonts w:eastAsia="Times New Roman"/>
          <w:sz w:val="28"/>
          <w:szCs w:val="28"/>
          <w:lang w:eastAsia="ru-RU"/>
        </w:rPr>
      </w:pPr>
      <w:r w:rsidRPr="00C85B36">
        <w:rPr>
          <w:rFonts w:eastAsia="Times New Roman"/>
          <w:sz w:val="28"/>
          <w:szCs w:val="28"/>
          <w:lang w:eastAsia="ru-RU"/>
        </w:rPr>
        <w:t>3</w:t>
      </w:r>
      <w:r w:rsidR="00E5083E" w:rsidRPr="00C85B36">
        <w:rPr>
          <w:rFonts w:eastAsia="Times New Roman"/>
          <w:sz w:val="28"/>
          <w:szCs w:val="28"/>
          <w:lang w:eastAsia="ru-RU"/>
        </w:rPr>
        <w:t>.6</w:t>
      </w:r>
      <w:r w:rsidR="00EE1228" w:rsidRPr="00C85B36">
        <w:rPr>
          <w:rFonts w:eastAsia="Times New Roman"/>
          <w:sz w:val="28"/>
          <w:szCs w:val="28"/>
          <w:lang w:eastAsia="ru-RU"/>
        </w:rPr>
        <w:t>.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EE1228" w:rsidRPr="00C85B36" w:rsidRDefault="00E5083E"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3.7</w:t>
      </w:r>
      <w:r w:rsidR="008C275F" w:rsidRPr="00C85B36">
        <w:rPr>
          <w:rFonts w:eastAsia="Times New Roman"/>
          <w:sz w:val="28"/>
          <w:szCs w:val="28"/>
          <w:lang w:eastAsia="ru-RU"/>
        </w:rPr>
        <w:t>.</w:t>
      </w:r>
      <w:r w:rsidR="00EE1228" w:rsidRPr="00C85B36">
        <w:rPr>
          <w:rFonts w:eastAsia="Times New Roman"/>
          <w:sz w:val="28"/>
          <w:szCs w:val="28"/>
          <w:lang w:eastAsia="ru-RU"/>
        </w:rPr>
        <w:t xml:space="preserve"> 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соответствующему Национальному объединению саморегулируемых организаций.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w:t>
      </w:r>
      <w:r w:rsidR="00EE1228" w:rsidRPr="00C85B36">
        <w:rPr>
          <w:rFonts w:eastAsia="Times New Roman"/>
          <w:sz w:val="28"/>
          <w:szCs w:val="28"/>
          <w:lang w:eastAsia="ru-RU"/>
        </w:rPr>
        <w:lastRenderedPageBreak/>
        <w:t>средства компенсационного фонда возмещения вреда Ассоциации на специальный банковский счет (счета) такого Национального объединения саморегулируемых организаций.</w:t>
      </w:r>
    </w:p>
    <w:p w:rsidR="00EE1228" w:rsidRPr="00C85B36" w:rsidRDefault="00EE1228" w:rsidP="00E5083E">
      <w:pPr>
        <w:pStyle w:val="af2"/>
        <w:numPr>
          <w:ilvl w:val="1"/>
          <w:numId w:val="26"/>
        </w:numPr>
        <w:tabs>
          <w:tab w:val="left" w:pos="1134"/>
        </w:tabs>
        <w:spacing w:after="0"/>
        <w:ind w:left="0" w:firstLine="567"/>
        <w:jc w:val="both"/>
        <w:rPr>
          <w:rFonts w:eastAsia="Times New Roman"/>
          <w:sz w:val="28"/>
          <w:szCs w:val="28"/>
          <w:lang w:eastAsia="ru-RU"/>
        </w:rPr>
      </w:pPr>
      <w:r w:rsidRPr="00C85B36">
        <w:rPr>
          <w:rFonts w:eastAsia="Times New Roman"/>
          <w:sz w:val="28"/>
          <w:szCs w:val="28"/>
          <w:lang w:eastAsia="ru-RU"/>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880853" w:rsidRPr="00C85B36" w:rsidRDefault="00880853" w:rsidP="000B1B72">
      <w:pPr>
        <w:pStyle w:val="a3"/>
        <w:spacing w:before="0" w:beforeAutospacing="0" w:after="0" w:afterAutospacing="0" w:line="276" w:lineRule="auto"/>
        <w:ind w:firstLine="567"/>
        <w:jc w:val="center"/>
        <w:textAlignment w:val="top"/>
        <w:rPr>
          <w:b/>
        </w:rPr>
      </w:pPr>
    </w:p>
    <w:p w:rsidR="000B5E2E" w:rsidRPr="00C85B36" w:rsidRDefault="008C275F"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t>4</w:t>
      </w:r>
      <w:r w:rsidR="000B5E2E" w:rsidRPr="00C85B36">
        <w:rPr>
          <w:b/>
          <w:sz w:val="28"/>
          <w:szCs w:val="28"/>
        </w:rPr>
        <w:t xml:space="preserve">. </w:t>
      </w:r>
      <w:r w:rsidR="00887492" w:rsidRPr="00C85B36">
        <w:rPr>
          <w:b/>
          <w:sz w:val="28"/>
          <w:szCs w:val="28"/>
        </w:rPr>
        <w:t>Выплат</w:t>
      </w:r>
      <w:r w:rsidR="002870D4" w:rsidRPr="00C85B36">
        <w:rPr>
          <w:b/>
          <w:sz w:val="28"/>
          <w:szCs w:val="28"/>
        </w:rPr>
        <w:t>ы</w:t>
      </w:r>
      <w:r w:rsidR="00887492" w:rsidRPr="00C85B36">
        <w:rPr>
          <w:b/>
          <w:sz w:val="28"/>
          <w:szCs w:val="28"/>
        </w:rPr>
        <w:t xml:space="preserve"> из компенсационного фонда возмещения вреда</w:t>
      </w:r>
    </w:p>
    <w:p w:rsidR="000B5E2E" w:rsidRPr="00C85B36" w:rsidRDefault="008C275F" w:rsidP="000B1B72">
      <w:pPr>
        <w:pStyle w:val="a3"/>
        <w:tabs>
          <w:tab w:val="left" w:pos="1134"/>
        </w:tabs>
        <w:spacing w:before="0" w:beforeAutospacing="0" w:after="0" w:afterAutospacing="0" w:line="276" w:lineRule="auto"/>
        <w:ind w:firstLine="567"/>
        <w:jc w:val="both"/>
        <w:textAlignment w:val="top"/>
        <w:rPr>
          <w:sz w:val="28"/>
          <w:szCs w:val="28"/>
        </w:rPr>
      </w:pPr>
      <w:r w:rsidRPr="00C85B36">
        <w:rPr>
          <w:sz w:val="28"/>
          <w:szCs w:val="28"/>
        </w:rPr>
        <w:t>4</w:t>
      </w:r>
      <w:r w:rsidR="000B5E2E" w:rsidRPr="00C85B36">
        <w:rPr>
          <w:sz w:val="28"/>
          <w:szCs w:val="28"/>
        </w:rPr>
        <w:t>.1. Не допускается осуществление выплат из средств компенсационного фонда</w:t>
      </w:r>
      <w:r w:rsidR="00C858C9" w:rsidRPr="00C85B36">
        <w:rPr>
          <w:sz w:val="28"/>
          <w:szCs w:val="28"/>
        </w:rPr>
        <w:t xml:space="preserve"> возмещения вреда</w:t>
      </w:r>
      <w:r w:rsidR="000B5E2E" w:rsidRPr="00C85B36">
        <w:rPr>
          <w:sz w:val="28"/>
          <w:szCs w:val="28"/>
        </w:rPr>
        <w:t>, за исключением следующих случаев:</w:t>
      </w:r>
    </w:p>
    <w:p w:rsidR="00C858C9" w:rsidRPr="00C85B36" w:rsidRDefault="008C275F" w:rsidP="000B1B72">
      <w:pPr>
        <w:pStyle w:val="ConsPlusNormal"/>
        <w:tabs>
          <w:tab w:val="left" w:pos="1134"/>
        </w:tabs>
        <w:spacing w:line="276" w:lineRule="auto"/>
        <w:ind w:firstLine="567"/>
        <w:jc w:val="both"/>
      </w:pPr>
      <w:r w:rsidRPr="00C85B36">
        <w:t>4.</w:t>
      </w:r>
      <w:r w:rsidR="00C858C9" w:rsidRPr="00C85B36">
        <w:t>1.1. возврат ошибочно перечисленных средств;</w:t>
      </w:r>
    </w:p>
    <w:p w:rsidR="00C858C9" w:rsidRPr="00C85B36" w:rsidRDefault="008C275F" w:rsidP="000B1B72">
      <w:pPr>
        <w:pStyle w:val="ConsPlusNormal"/>
        <w:tabs>
          <w:tab w:val="left" w:pos="1134"/>
        </w:tabs>
        <w:spacing w:line="276" w:lineRule="auto"/>
        <w:ind w:firstLine="567"/>
        <w:jc w:val="both"/>
      </w:pPr>
      <w:r w:rsidRPr="00C85B36">
        <w:t>4</w:t>
      </w:r>
      <w:r w:rsidR="00C858C9" w:rsidRPr="00C85B36">
        <w:t>.1.2. размещение и (или) инвестирование средств компенсационного фонда возмещения вреда в целях их сохранения и увеличения их размера;</w:t>
      </w:r>
    </w:p>
    <w:p w:rsidR="00C858C9" w:rsidRPr="00C85B36" w:rsidRDefault="008C275F" w:rsidP="000B1B72">
      <w:pPr>
        <w:pStyle w:val="ConsPlusNormal"/>
        <w:tabs>
          <w:tab w:val="left" w:pos="1134"/>
        </w:tabs>
        <w:spacing w:line="276" w:lineRule="auto"/>
        <w:ind w:firstLine="567"/>
        <w:jc w:val="both"/>
      </w:pPr>
      <w:r w:rsidRPr="00C85B36">
        <w:t>4</w:t>
      </w:r>
      <w:r w:rsidR="00C858C9" w:rsidRPr="00C85B36">
        <w:t xml:space="preserve">.1.3. </w:t>
      </w:r>
      <w:r w:rsidRPr="00C85B36">
        <w:t>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r w:rsidR="00C858C9" w:rsidRPr="00C85B36">
        <w:t>;</w:t>
      </w:r>
    </w:p>
    <w:p w:rsidR="00C858C9" w:rsidRPr="00C85B36" w:rsidRDefault="008C275F" w:rsidP="000B1B72">
      <w:pPr>
        <w:pStyle w:val="ConsPlusNormal"/>
        <w:tabs>
          <w:tab w:val="left" w:pos="1134"/>
        </w:tabs>
        <w:spacing w:line="276" w:lineRule="auto"/>
        <w:ind w:firstLine="567"/>
        <w:jc w:val="both"/>
      </w:pPr>
      <w:r w:rsidRPr="00C85B36">
        <w:t>4</w:t>
      </w:r>
      <w:r w:rsidR="00C858C9" w:rsidRPr="00C85B36">
        <w:t>.1.4.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858C9" w:rsidRPr="00C85B36" w:rsidRDefault="008C275F" w:rsidP="000B1B72">
      <w:pPr>
        <w:pStyle w:val="ConsPlusNormal"/>
        <w:tabs>
          <w:tab w:val="left" w:pos="1134"/>
        </w:tabs>
        <w:spacing w:line="276" w:lineRule="auto"/>
        <w:ind w:firstLine="567"/>
        <w:jc w:val="both"/>
      </w:pPr>
      <w:r w:rsidRPr="00C85B36">
        <w:t>4</w:t>
      </w:r>
      <w:r w:rsidR="00C858C9" w:rsidRPr="00C85B36">
        <w:t xml:space="preserve">.1.5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w:t>
      </w:r>
    </w:p>
    <w:p w:rsidR="005141E9" w:rsidRPr="00C85B36" w:rsidRDefault="008C275F"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 xml:space="preserve">4.2. </w:t>
      </w:r>
      <w:r w:rsidR="005141E9" w:rsidRPr="00C85B36">
        <w:rPr>
          <w:rFonts w:eastAsia="Times New Roman"/>
          <w:sz w:val="28"/>
          <w:szCs w:val="28"/>
          <w:lang w:eastAsia="ru-RU"/>
        </w:rPr>
        <w:t>Для</w:t>
      </w:r>
      <w:r w:rsidRPr="00C85B36">
        <w:rPr>
          <w:rFonts w:eastAsia="Times New Roman"/>
          <w:sz w:val="28"/>
          <w:szCs w:val="28"/>
          <w:lang w:eastAsia="ru-RU"/>
        </w:rPr>
        <w:t xml:space="preserve"> получения денежных средств из к</w:t>
      </w:r>
      <w:r w:rsidR="005141E9" w:rsidRPr="00C85B36">
        <w:rPr>
          <w:rFonts w:eastAsia="Times New Roman"/>
          <w:sz w:val="28"/>
          <w:szCs w:val="28"/>
          <w:lang w:eastAsia="ru-RU"/>
        </w:rPr>
        <w:t xml:space="preserve">омпенсационного фонда возмещения вреда в случае ошибочного перечисления юридическое лицо или индивидуальный предприниматель направляет в </w:t>
      </w:r>
      <w:r w:rsidR="00A60568" w:rsidRPr="00C85B36">
        <w:rPr>
          <w:rFonts w:eastAsia="Times New Roman"/>
          <w:sz w:val="28"/>
          <w:szCs w:val="28"/>
          <w:lang w:eastAsia="ru-RU"/>
        </w:rPr>
        <w:t>Ассоциацию</w:t>
      </w:r>
      <w:r w:rsidRPr="00C85B36">
        <w:rPr>
          <w:rFonts w:eastAsia="Times New Roman"/>
          <w:sz w:val="28"/>
          <w:szCs w:val="28"/>
          <w:lang w:eastAsia="ru-RU"/>
        </w:rPr>
        <w:t xml:space="preserve"> заявление о </w:t>
      </w:r>
      <w:r w:rsidRPr="00C85B36">
        <w:rPr>
          <w:rFonts w:eastAsia="Times New Roman"/>
          <w:sz w:val="28"/>
          <w:szCs w:val="28"/>
          <w:lang w:eastAsia="ru-RU"/>
        </w:rPr>
        <w:lastRenderedPageBreak/>
        <w:t>возврате из к</w:t>
      </w:r>
      <w:r w:rsidR="005141E9" w:rsidRPr="00C85B36">
        <w:rPr>
          <w:rFonts w:eastAsia="Times New Roman"/>
          <w:sz w:val="28"/>
          <w:szCs w:val="28"/>
          <w:lang w:eastAsia="ru-RU"/>
        </w:rPr>
        <w:t xml:space="preserve">омпенсационного фонда возмещения вреда ошибочно перечисленных средств. </w:t>
      </w:r>
      <w:r w:rsidRPr="00C85B36">
        <w:rPr>
          <w:rFonts w:eastAsia="Times New Roman"/>
          <w:sz w:val="28"/>
          <w:szCs w:val="28"/>
          <w:lang w:eastAsia="ru-RU"/>
        </w:rPr>
        <w:t>Срок рассмотрения заявления и возврата не должен превышать 10 (десять) календарных дней со дня поступления заявления.</w:t>
      </w:r>
    </w:p>
    <w:p w:rsidR="005141E9" w:rsidRPr="00C85B36" w:rsidRDefault="008C275F"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w:t>
      </w:r>
      <w:r w:rsidR="005141E9" w:rsidRPr="00C85B36">
        <w:rPr>
          <w:rFonts w:eastAsia="Times New Roman"/>
          <w:sz w:val="28"/>
          <w:szCs w:val="28"/>
          <w:lang w:eastAsia="ru-RU"/>
        </w:rPr>
        <w:t>.</w:t>
      </w:r>
      <w:r w:rsidR="00C858C9" w:rsidRPr="00C85B36">
        <w:rPr>
          <w:rFonts w:eastAsia="Times New Roman"/>
          <w:sz w:val="28"/>
          <w:szCs w:val="28"/>
          <w:lang w:eastAsia="ru-RU"/>
        </w:rPr>
        <w:t>3</w:t>
      </w:r>
      <w:r w:rsidRPr="00C85B36">
        <w:rPr>
          <w:rFonts w:eastAsia="Times New Roman"/>
          <w:sz w:val="28"/>
          <w:szCs w:val="28"/>
          <w:lang w:eastAsia="ru-RU"/>
        </w:rPr>
        <w:t>. Выплата из к</w:t>
      </w:r>
      <w:r w:rsidR="005141E9" w:rsidRPr="00C85B36">
        <w:rPr>
          <w:rFonts w:eastAsia="Times New Roman"/>
          <w:sz w:val="28"/>
          <w:szCs w:val="28"/>
          <w:lang w:eastAsia="ru-RU"/>
        </w:rPr>
        <w:t xml:space="preserve">омпенсационного фонда возмещения вреда </w:t>
      </w:r>
      <w:r w:rsidR="00A60568" w:rsidRPr="00C85B36">
        <w:rPr>
          <w:rFonts w:eastAsia="Times New Roman"/>
          <w:sz w:val="28"/>
          <w:szCs w:val="28"/>
          <w:lang w:eastAsia="ru-RU"/>
        </w:rPr>
        <w:t>Ассоциации</w:t>
      </w:r>
      <w:r w:rsidR="005141E9" w:rsidRPr="00C85B36">
        <w:rPr>
          <w:rFonts w:eastAsia="Times New Roman"/>
          <w:sz w:val="28"/>
          <w:szCs w:val="28"/>
          <w:lang w:eastAsia="ru-RU"/>
        </w:rPr>
        <w:t xml:space="preserve"> осуществляется </w:t>
      </w:r>
      <w:r w:rsidR="00A60568" w:rsidRPr="00C85B36">
        <w:rPr>
          <w:rFonts w:eastAsia="Times New Roman"/>
          <w:sz w:val="28"/>
          <w:szCs w:val="28"/>
          <w:lang w:eastAsia="ru-RU"/>
        </w:rPr>
        <w:t>Ассоциацией</w:t>
      </w:r>
      <w:r w:rsidR="00F11E9D" w:rsidRPr="00C85B36">
        <w:rPr>
          <w:rFonts w:eastAsia="Times New Roman"/>
          <w:sz w:val="28"/>
          <w:szCs w:val="28"/>
          <w:lang w:eastAsia="ru-RU"/>
        </w:rPr>
        <w:t xml:space="preserve"> на основании требования з</w:t>
      </w:r>
      <w:r w:rsidR="005141E9" w:rsidRPr="00C85B36">
        <w:rPr>
          <w:rFonts w:eastAsia="Times New Roman"/>
          <w:sz w:val="28"/>
          <w:szCs w:val="28"/>
          <w:lang w:eastAsia="ru-RU"/>
        </w:rPr>
        <w:t>аявителя и вступивше</w:t>
      </w:r>
      <w:r w:rsidR="00F11E9D" w:rsidRPr="00C85B36">
        <w:rPr>
          <w:rFonts w:eastAsia="Times New Roman"/>
          <w:sz w:val="28"/>
          <w:szCs w:val="28"/>
          <w:lang w:eastAsia="ru-RU"/>
        </w:rPr>
        <w:t>го в законную силу решения суда</w:t>
      </w:r>
      <w:r w:rsidR="005141E9" w:rsidRPr="00C85B36">
        <w:rPr>
          <w:rFonts w:eastAsia="Times New Roman"/>
          <w:sz w:val="28"/>
          <w:szCs w:val="28"/>
          <w:lang w:eastAsia="ru-RU"/>
        </w:rPr>
        <w:t xml:space="preserve"> о взыскании с </w:t>
      </w:r>
      <w:r w:rsidR="00A60568" w:rsidRPr="00C85B36">
        <w:rPr>
          <w:rFonts w:eastAsia="Times New Roman"/>
          <w:sz w:val="28"/>
          <w:szCs w:val="28"/>
          <w:lang w:eastAsia="ru-RU"/>
        </w:rPr>
        <w:t>Ассоциации</w:t>
      </w:r>
      <w:r w:rsidR="005141E9" w:rsidRPr="00C85B36">
        <w:rPr>
          <w:rFonts w:eastAsia="Times New Roman"/>
          <w:sz w:val="28"/>
          <w:szCs w:val="28"/>
          <w:lang w:eastAsia="ru-RU"/>
        </w:rPr>
        <w:t xml:space="preserve"> в рамках ее соли</w:t>
      </w:r>
      <w:r w:rsidR="00F11E9D" w:rsidRPr="00C85B36">
        <w:rPr>
          <w:rFonts w:eastAsia="Times New Roman"/>
          <w:sz w:val="28"/>
          <w:szCs w:val="28"/>
          <w:lang w:eastAsia="ru-RU"/>
        </w:rPr>
        <w:t xml:space="preserve">дарной ответственности </w:t>
      </w:r>
      <w:r w:rsidR="005141E9" w:rsidRPr="00C85B36">
        <w:rPr>
          <w:rFonts w:eastAsia="Times New Roman"/>
          <w:sz w:val="28"/>
          <w:szCs w:val="28"/>
          <w:lang w:eastAsia="ru-RU"/>
        </w:rPr>
        <w:t>денежной суммы, необходимой для возмещения</w:t>
      </w:r>
      <w:r w:rsidR="00F11E9D" w:rsidRPr="00C85B36">
        <w:rPr>
          <w:rFonts w:eastAsia="Times New Roman"/>
          <w:sz w:val="28"/>
          <w:szCs w:val="28"/>
          <w:lang w:eastAsia="ru-RU"/>
        </w:rPr>
        <w:t xml:space="preserve"> з</w:t>
      </w:r>
      <w:r w:rsidRPr="00C85B36">
        <w:rPr>
          <w:rFonts w:eastAsia="Times New Roman"/>
          <w:sz w:val="28"/>
          <w:szCs w:val="28"/>
          <w:lang w:eastAsia="ru-RU"/>
        </w:rPr>
        <w:t xml:space="preserve">аявителю причиненного вреда в случае, если лицо, </w:t>
      </w:r>
      <w:r w:rsidR="005141E9" w:rsidRPr="00C85B36">
        <w:rPr>
          <w:rFonts w:eastAsia="Times New Roman"/>
          <w:sz w:val="28"/>
          <w:szCs w:val="28"/>
          <w:lang w:eastAsia="ru-RU"/>
        </w:rPr>
        <w:t xml:space="preserve">вследствие недостатков работ которого по </w:t>
      </w:r>
      <w:r w:rsidR="00A22BDA" w:rsidRPr="00C85B36">
        <w:rPr>
          <w:rFonts w:eastAsia="Times New Roman"/>
          <w:sz w:val="28"/>
          <w:szCs w:val="28"/>
          <w:lang w:eastAsia="ru-RU"/>
        </w:rPr>
        <w:t>выполнению инженерных изысканий</w:t>
      </w:r>
      <w:r w:rsidR="00F203F6" w:rsidRPr="00C85B36">
        <w:rPr>
          <w:rFonts w:eastAsia="Times New Roman"/>
          <w:sz w:val="28"/>
          <w:szCs w:val="28"/>
          <w:lang w:eastAsia="ru-RU"/>
        </w:rPr>
        <w:t xml:space="preserve"> </w:t>
      </w:r>
      <w:r w:rsidRPr="00C85B36">
        <w:rPr>
          <w:rFonts w:eastAsia="Times New Roman"/>
          <w:sz w:val="28"/>
          <w:szCs w:val="28"/>
          <w:lang w:eastAsia="ru-RU"/>
        </w:rPr>
        <w:t>был причинен вред,</w:t>
      </w:r>
      <w:r w:rsidR="005141E9" w:rsidRPr="00C85B36">
        <w:rPr>
          <w:rFonts w:eastAsia="Times New Roman"/>
          <w:sz w:val="28"/>
          <w:szCs w:val="28"/>
          <w:lang w:eastAsia="ru-RU"/>
        </w:rPr>
        <w:t xml:space="preserve"> являлось на момент выполнения таких работ членом </w:t>
      </w:r>
      <w:r w:rsidR="00A60568" w:rsidRPr="00C85B36">
        <w:rPr>
          <w:rFonts w:eastAsia="Times New Roman"/>
          <w:sz w:val="28"/>
          <w:szCs w:val="28"/>
          <w:lang w:eastAsia="ru-RU"/>
        </w:rPr>
        <w:t>Ассоциации</w:t>
      </w:r>
      <w:r w:rsidR="005141E9" w:rsidRPr="00C85B36">
        <w:rPr>
          <w:rFonts w:eastAsia="Times New Roman"/>
          <w:sz w:val="28"/>
          <w:szCs w:val="28"/>
          <w:lang w:eastAsia="ru-RU"/>
        </w:rPr>
        <w:t>.</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w:t>
      </w:r>
      <w:r w:rsidR="005141E9" w:rsidRPr="00C85B36">
        <w:rPr>
          <w:rFonts w:eastAsia="Times New Roman"/>
          <w:sz w:val="28"/>
          <w:szCs w:val="28"/>
          <w:lang w:eastAsia="ru-RU"/>
        </w:rPr>
        <w:t>.</w:t>
      </w:r>
      <w:r w:rsidR="00C858C9" w:rsidRPr="00C85B36">
        <w:rPr>
          <w:rFonts w:eastAsia="Times New Roman"/>
          <w:sz w:val="28"/>
          <w:szCs w:val="28"/>
          <w:lang w:eastAsia="ru-RU"/>
        </w:rPr>
        <w:t>4</w:t>
      </w:r>
      <w:r w:rsidRPr="00C85B36">
        <w:rPr>
          <w:rFonts w:eastAsia="Times New Roman"/>
          <w:sz w:val="28"/>
          <w:szCs w:val="28"/>
          <w:lang w:eastAsia="ru-RU"/>
        </w:rPr>
        <w:t>. Требование о получении к</w:t>
      </w:r>
      <w:r w:rsidR="005141E9" w:rsidRPr="00C85B36">
        <w:rPr>
          <w:rFonts w:eastAsia="Times New Roman"/>
          <w:sz w:val="28"/>
          <w:szCs w:val="28"/>
          <w:lang w:eastAsia="ru-RU"/>
        </w:rPr>
        <w:t>омпенсационной выплаты (далее по тексту – Тр</w:t>
      </w:r>
      <w:r w:rsidR="00880853" w:rsidRPr="00C85B36">
        <w:rPr>
          <w:rFonts w:eastAsia="Times New Roman"/>
          <w:sz w:val="28"/>
          <w:szCs w:val="28"/>
          <w:lang w:eastAsia="ru-RU"/>
        </w:rPr>
        <w:t>ебование) должно быть направлен</w:t>
      </w:r>
      <w:r w:rsidR="005141E9" w:rsidRPr="00C85B36">
        <w:rPr>
          <w:rFonts w:eastAsia="Times New Roman"/>
          <w:sz w:val="28"/>
          <w:szCs w:val="28"/>
          <w:lang w:eastAsia="ru-RU"/>
        </w:rPr>
        <w:t xml:space="preserve">о в </w:t>
      </w:r>
      <w:r w:rsidR="00880853" w:rsidRPr="00C85B36">
        <w:rPr>
          <w:rFonts w:eastAsia="Times New Roman"/>
          <w:sz w:val="28"/>
          <w:szCs w:val="28"/>
          <w:lang w:eastAsia="ru-RU"/>
        </w:rPr>
        <w:t>Ассоциацию</w:t>
      </w:r>
      <w:r w:rsidR="005141E9" w:rsidRPr="00C85B36">
        <w:rPr>
          <w:rFonts w:eastAsia="Times New Roman"/>
          <w:sz w:val="28"/>
          <w:szCs w:val="28"/>
          <w:lang w:eastAsia="ru-RU"/>
        </w:rPr>
        <w:t xml:space="preserve"> в форме </w:t>
      </w:r>
      <w:r w:rsidRPr="00C85B36">
        <w:rPr>
          <w:rFonts w:eastAsia="Times New Roman"/>
          <w:sz w:val="28"/>
          <w:szCs w:val="28"/>
          <w:lang w:eastAsia="ru-RU"/>
        </w:rPr>
        <w:t>заявления</w:t>
      </w:r>
      <w:r w:rsidR="005141E9" w:rsidRPr="00C85B36">
        <w:rPr>
          <w:rFonts w:eastAsia="Times New Roman"/>
          <w:sz w:val="28"/>
          <w:szCs w:val="28"/>
          <w:lang w:eastAsia="ru-RU"/>
        </w:rPr>
        <w:t>, подпи</w:t>
      </w:r>
      <w:r w:rsidRPr="00C85B36">
        <w:rPr>
          <w:rFonts w:eastAsia="Times New Roman"/>
          <w:sz w:val="28"/>
          <w:szCs w:val="28"/>
          <w:lang w:eastAsia="ru-RU"/>
        </w:rPr>
        <w:t>санного уполномоченным органом з</w:t>
      </w:r>
      <w:r w:rsidR="005141E9" w:rsidRPr="00C85B36">
        <w:rPr>
          <w:rFonts w:eastAsia="Times New Roman"/>
          <w:sz w:val="28"/>
          <w:szCs w:val="28"/>
          <w:lang w:eastAsia="ru-RU"/>
        </w:rPr>
        <w:t>аявителя и заверенным печатью (при наличии) или представителем Заявителя на основании доверенности с приложением таковой.</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w:t>
      </w:r>
      <w:r w:rsidR="005141E9" w:rsidRPr="00C85B36">
        <w:rPr>
          <w:rFonts w:eastAsia="Times New Roman"/>
          <w:sz w:val="28"/>
          <w:szCs w:val="28"/>
          <w:lang w:eastAsia="ru-RU"/>
        </w:rPr>
        <w:t>.</w:t>
      </w:r>
      <w:r w:rsidR="00C858C9" w:rsidRPr="00C85B36">
        <w:rPr>
          <w:rFonts w:eastAsia="Times New Roman"/>
          <w:sz w:val="28"/>
          <w:szCs w:val="28"/>
          <w:lang w:eastAsia="ru-RU"/>
        </w:rPr>
        <w:t>5</w:t>
      </w:r>
      <w:r w:rsidRPr="00C85B36">
        <w:rPr>
          <w:rFonts w:eastAsia="Times New Roman"/>
          <w:sz w:val="28"/>
          <w:szCs w:val="28"/>
          <w:lang w:eastAsia="ru-RU"/>
        </w:rPr>
        <w:t>. В Требовании о получении к</w:t>
      </w:r>
      <w:r w:rsidR="005141E9" w:rsidRPr="00C85B36">
        <w:rPr>
          <w:rFonts w:eastAsia="Times New Roman"/>
          <w:sz w:val="28"/>
          <w:szCs w:val="28"/>
          <w:lang w:eastAsia="ru-RU"/>
        </w:rPr>
        <w:t>омпенсационной выплаты указывается:</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4.5.1. дата составления Т</w:t>
      </w:r>
      <w:r w:rsidR="005141E9" w:rsidRPr="00C85B36">
        <w:rPr>
          <w:rFonts w:eastAsia="Times New Roman"/>
          <w:sz w:val="28"/>
          <w:szCs w:val="28"/>
          <w:lang w:eastAsia="ru-RU"/>
        </w:rPr>
        <w:t>ребования;</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4.5.2. полное наименование з</w:t>
      </w:r>
      <w:r w:rsidR="005141E9" w:rsidRPr="00C85B36">
        <w:rPr>
          <w:rFonts w:eastAsia="Times New Roman"/>
          <w:sz w:val="28"/>
          <w:szCs w:val="28"/>
          <w:lang w:eastAsia="ru-RU"/>
        </w:rPr>
        <w:t>аявителя (для физического лица – фамилия, имя, отчество</w:t>
      </w:r>
      <w:r w:rsidRPr="00C85B36">
        <w:rPr>
          <w:rFonts w:eastAsia="Times New Roman"/>
          <w:sz w:val="28"/>
          <w:szCs w:val="28"/>
          <w:lang w:eastAsia="ru-RU"/>
        </w:rPr>
        <w:t xml:space="preserve"> (при наличии</w:t>
      </w:r>
      <w:r w:rsidR="005141E9" w:rsidRPr="00C85B36">
        <w:rPr>
          <w:rFonts w:eastAsia="Times New Roman"/>
          <w:sz w:val="28"/>
          <w:szCs w:val="28"/>
          <w:lang w:eastAsia="ru-RU"/>
        </w:rPr>
        <w:t>);</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4.5.3.</w:t>
      </w:r>
      <w:r w:rsidR="005141E9" w:rsidRPr="00C85B36">
        <w:rPr>
          <w:rFonts w:eastAsia="Times New Roman"/>
          <w:sz w:val="28"/>
          <w:szCs w:val="28"/>
          <w:lang w:eastAsia="ru-RU"/>
        </w:rPr>
        <w:t xml:space="preserve"> основной государ</w:t>
      </w:r>
      <w:r w:rsidRPr="00C85B36">
        <w:rPr>
          <w:rFonts w:eastAsia="Times New Roman"/>
          <w:sz w:val="28"/>
          <w:szCs w:val="28"/>
          <w:lang w:eastAsia="ru-RU"/>
        </w:rPr>
        <w:t>ственный регистрационный номер з</w:t>
      </w:r>
      <w:r w:rsidR="005141E9" w:rsidRPr="00C85B36">
        <w:rPr>
          <w:rFonts w:eastAsia="Times New Roman"/>
          <w:sz w:val="28"/>
          <w:szCs w:val="28"/>
          <w:lang w:eastAsia="ru-RU"/>
        </w:rPr>
        <w:t>аявителя (для физического лица – наименование, серия, номер и дата выдачи докум</w:t>
      </w:r>
      <w:r w:rsidRPr="00C85B36">
        <w:rPr>
          <w:rFonts w:eastAsia="Times New Roman"/>
          <w:sz w:val="28"/>
          <w:szCs w:val="28"/>
          <w:lang w:eastAsia="ru-RU"/>
        </w:rPr>
        <w:t>ента, удостоверяющего личность з</w:t>
      </w:r>
      <w:r w:rsidR="005141E9" w:rsidRPr="00C85B36">
        <w:rPr>
          <w:rFonts w:eastAsia="Times New Roman"/>
          <w:sz w:val="28"/>
          <w:szCs w:val="28"/>
          <w:lang w:eastAsia="ru-RU"/>
        </w:rPr>
        <w:t>аявителя, наименование и код подразделения органа, выдавшего док</w:t>
      </w:r>
      <w:r w:rsidRPr="00C85B36">
        <w:rPr>
          <w:rFonts w:eastAsia="Times New Roman"/>
          <w:sz w:val="28"/>
          <w:szCs w:val="28"/>
          <w:lang w:eastAsia="ru-RU"/>
        </w:rPr>
        <w:t>умент, удостоверяющий личность з</w:t>
      </w:r>
      <w:r w:rsidR="005141E9" w:rsidRPr="00C85B36">
        <w:rPr>
          <w:rFonts w:eastAsia="Times New Roman"/>
          <w:sz w:val="28"/>
          <w:szCs w:val="28"/>
          <w:lang w:eastAsia="ru-RU"/>
        </w:rPr>
        <w:t>аявителя);</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4.5.4. место нахождения з</w:t>
      </w:r>
      <w:r w:rsidR="005141E9" w:rsidRPr="00C85B36">
        <w:rPr>
          <w:rFonts w:eastAsia="Times New Roman"/>
          <w:sz w:val="28"/>
          <w:szCs w:val="28"/>
          <w:lang w:eastAsia="ru-RU"/>
        </w:rPr>
        <w:t>аявителя (для физиче</w:t>
      </w:r>
      <w:r w:rsidRPr="00C85B36">
        <w:rPr>
          <w:rFonts w:eastAsia="Times New Roman"/>
          <w:sz w:val="28"/>
          <w:szCs w:val="28"/>
          <w:lang w:eastAsia="ru-RU"/>
        </w:rPr>
        <w:t>ского лица – адрес регистрации з</w:t>
      </w:r>
      <w:r w:rsidR="005141E9" w:rsidRPr="00C85B36">
        <w:rPr>
          <w:rFonts w:eastAsia="Times New Roman"/>
          <w:sz w:val="28"/>
          <w:szCs w:val="28"/>
          <w:lang w:eastAsia="ru-RU"/>
        </w:rPr>
        <w:t>аявителя по постоянному месту жительства);</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4.5.5.</w:t>
      </w:r>
      <w:r w:rsidR="005141E9" w:rsidRPr="00C85B36">
        <w:rPr>
          <w:rFonts w:eastAsia="Times New Roman"/>
          <w:sz w:val="28"/>
          <w:szCs w:val="28"/>
          <w:lang w:eastAsia="ru-RU"/>
        </w:rPr>
        <w:t xml:space="preserve"> индивиду</w:t>
      </w:r>
      <w:r w:rsidRPr="00C85B36">
        <w:rPr>
          <w:rFonts w:eastAsia="Times New Roman"/>
          <w:sz w:val="28"/>
          <w:szCs w:val="28"/>
          <w:lang w:eastAsia="ru-RU"/>
        </w:rPr>
        <w:t>альный номер налогоплательщика з</w:t>
      </w:r>
      <w:r w:rsidR="005141E9" w:rsidRPr="00C85B36">
        <w:rPr>
          <w:rFonts w:eastAsia="Times New Roman"/>
          <w:sz w:val="28"/>
          <w:szCs w:val="28"/>
          <w:lang w:eastAsia="ru-RU"/>
        </w:rPr>
        <w:t>аявителя;</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4.5.6.</w:t>
      </w:r>
      <w:r w:rsidR="005141E9" w:rsidRPr="00C85B36">
        <w:rPr>
          <w:rFonts w:eastAsia="Times New Roman"/>
          <w:sz w:val="28"/>
          <w:szCs w:val="28"/>
          <w:lang w:eastAsia="ru-RU"/>
        </w:rPr>
        <w:t xml:space="preserve"> наименование ба</w:t>
      </w:r>
      <w:r w:rsidRPr="00C85B36">
        <w:rPr>
          <w:rFonts w:eastAsia="Times New Roman"/>
          <w:sz w:val="28"/>
          <w:szCs w:val="28"/>
          <w:lang w:eastAsia="ru-RU"/>
        </w:rPr>
        <w:t>нка и расчетный (лицевой) счет з</w:t>
      </w:r>
      <w:r w:rsidR="005141E9" w:rsidRPr="00C85B36">
        <w:rPr>
          <w:rFonts w:eastAsia="Times New Roman"/>
          <w:sz w:val="28"/>
          <w:szCs w:val="28"/>
          <w:lang w:eastAsia="ru-RU"/>
        </w:rPr>
        <w:t>аявителя для пе</w:t>
      </w:r>
      <w:r w:rsidRPr="00C85B36">
        <w:rPr>
          <w:rFonts w:eastAsia="Times New Roman"/>
          <w:sz w:val="28"/>
          <w:szCs w:val="28"/>
          <w:lang w:eastAsia="ru-RU"/>
        </w:rPr>
        <w:t>речисления денежных средств из к</w:t>
      </w:r>
      <w:r w:rsidR="005141E9" w:rsidRPr="00C85B36">
        <w:rPr>
          <w:rFonts w:eastAsia="Times New Roman"/>
          <w:sz w:val="28"/>
          <w:szCs w:val="28"/>
          <w:lang w:eastAsia="ru-RU"/>
        </w:rPr>
        <w:t>омпенсационного фонда возмещения вреда;</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4.5.7.</w:t>
      </w:r>
      <w:r w:rsidR="005141E9" w:rsidRPr="00C85B36">
        <w:rPr>
          <w:rFonts w:eastAsia="Times New Roman"/>
          <w:sz w:val="28"/>
          <w:szCs w:val="28"/>
          <w:lang w:eastAsia="ru-RU"/>
        </w:rPr>
        <w:t xml:space="preserve"> сумма, которая необходима для возмещения причиненного вреда и выплаты компенсации с</w:t>
      </w:r>
      <w:r w:rsidR="002D3E16" w:rsidRPr="00C85B36">
        <w:rPr>
          <w:rFonts w:eastAsia="Times New Roman"/>
          <w:sz w:val="28"/>
          <w:szCs w:val="28"/>
          <w:lang w:eastAsia="ru-RU"/>
        </w:rPr>
        <w:t xml:space="preserve">верх возмещения вреда, в </w:t>
      </w:r>
      <w:r w:rsidR="005141E9" w:rsidRPr="00C85B36">
        <w:rPr>
          <w:rFonts w:eastAsia="Times New Roman"/>
          <w:sz w:val="28"/>
          <w:szCs w:val="28"/>
          <w:lang w:eastAsia="ru-RU"/>
        </w:rPr>
        <w:t>случаях</w:t>
      </w:r>
      <w:r w:rsidR="002D3E16" w:rsidRPr="00C85B36">
        <w:rPr>
          <w:rFonts w:eastAsia="Times New Roman"/>
          <w:sz w:val="28"/>
          <w:szCs w:val="28"/>
          <w:lang w:eastAsia="ru-RU"/>
        </w:rPr>
        <w:t>,</w:t>
      </w:r>
      <w:r w:rsidR="005141E9" w:rsidRPr="00C85B36">
        <w:rPr>
          <w:rFonts w:eastAsia="Times New Roman"/>
          <w:sz w:val="28"/>
          <w:szCs w:val="28"/>
          <w:lang w:eastAsia="ru-RU"/>
        </w:rPr>
        <w:t xml:space="preserve"> предусмотренных законодательством Российской Федерации, в рамках солидарной ответственности </w:t>
      </w:r>
      <w:r w:rsidR="00A60568" w:rsidRPr="00C85B36">
        <w:rPr>
          <w:rFonts w:eastAsia="Times New Roman"/>
          <w:sz w:val="28"/>
          <w:szCs w:val="28"/>
          <w:lang w:eastAsia="ru-RU"/>
        </w:rPr>
        <w:t>Ассоциации</w:t>
      </w:r>
      <w:r w:rsidR="005141E9" w:rsidRPr="00C85B36">
        <w:rPr>
          <w:rFonts w:eastAsia="Times New Roman"/>
          <w:sz w:val="28"/>
          <w:szCs w:val="28"/>
          <w:lang w:eastAsia="ru-RU"/>
        </w:rPr>
        <w:t xml:space="preserve"> (указывается в рублях);</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4.5.8.</w:t>
      </w:r>
      <w:r w:rsidR="005141E9" w:rsidRPr="00C85B36">
        <w:rPr>
          <w:rFonts w:eastAsia="Times New Roman"/>
          <w:sz w:val="28"/>
          <w:szCs w:val="28"/>
          <w:lang w:eastAsia="ru-RU"/>
        </w:rPr>
        <w:t xml:space="preserve"> основание выплаты.</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w:t>
      </w:r>
      <w:r w:rsidR="00C858C9" w:rsidRPr="00C85B36">
        <w:rPr>
          <w:rFonts w:eastAsia="Times New Roman"/>
          <w:sz w:val="28"/>
          <w:szCs w:val="28"/>
          <w:lang w:eastAsia="ru-RU"/>
        </w:rPr>
        <w:t>.6</w:t>
      </w:r>
      <w:r w:rsidRPr="00C85B36">
        <w:rPr>
          <w:rFonts w:eastAsia="Times New Roman"/>
          <w:sz w:val="28"/>
          <w:szCs w:val="28"/>
          <w:lang w:eastAsia="ru-RU"/>
        </w:rPr>
        <w:t xml:space="preserve">. К Требованию в обязательном порядке должно быть приложено </w:t>
      </w:r>
      <w:r w:rsidR="005141E9" w:rsidRPr="00C85B36">
        <w:rPr>
          <w:rFonts w:eastAsia="Times New Roman"/>
          <w:sz w:val="28"/>
          <w:szCs w:val="28"/>
          <w:lang w:eastAsia="ru-RU"/>
        </w:rPr>
        <w:t>вступившее в законную силу решение</w:t>
      </w:r>
      <w:r w:rsidRPr="00C85B36">
        <w:rPr>
          <w:rFonts w:eastAsia="Times New Roman"/>
          <w:sz w:val="28"/>
          <w:szCs w:val="28"/>
          <w:lang w:eastAsia="ru-RU"/>
        </w:rPr>
        <w:t xml:space="preserve"> суда</w:t>
      </w:r>
      <w:r w:rsidR="005141E9" w:rsidRPr="00C85B36">
        <w:rPr>
          <w:rFonts w:eastAsia="Times New Roman"/>
          <w:sz w:val="28"/>
          <w:szCs w:val="28"/>
          <w:lang w:eastAsia="ru-RU"/>
        </w:rPr>
        <w:t xml:space="preserve"> о взыскании с </w:t>
      </w:r>
      <w:r w:rsidR="00A60568" w:rsidRPr="00C85B36">
        <w:rPr>
          <w:rFonts w:eastAsia="Times New Roman"/>
          <w:sz w:val="28"/>
          <w:szCs w:val="28"/>
          <w:lang w:eastAsia="ru-RU"/>
        </w:rPr>
        <w:t>Ассоциации</w:t>
      </w:r>
      <w:r w:rsidR="005141E9" w:rsidRPr="00C85B36">
        <w:rPr>
          <w:rFonts w:eastAsia="Times New Roman"/>
          <w:sz w:val="28"/>
          <w:szCs w:val="28"/>
          <w:lang w:eastAsia="ru-RU"/>
        </w:rPr>
        <w:t xml:space="preserve"> в </w:t>
      </w:r>
      <w:r w:rsidR="005141E9" w:rsidRPr="00C85B36">
        <w:rPr>
          <w:rFonts w:eastAsia="Times New Roman"/>
          <w:sz w:val="28"/>
          <w:szCs w:val="28"/>
          <w:lang w:eastAsia="ru-RU"/>
        </w:rPr>
        <w:lastRenderedPageBreak/>
        <w:t>рамка</w:t>
      </w:r>
      <w:r w:rsidRPr="00C85B36">
        <w:rPr>
          <w:rFonts w:eastAsia="Times New Roman"/>
          <w:sz w:val="28"/>
          <w:szCs w:val="28"/>
          <w:lang w:eastAsia="ru-RU"/>
        </w:rPr>
        <w:t>х ее солидарной ответственности</w:t>
      </w:r>
      <w:r w:rsidR="005141E9" w:rsidRPr="00C85B36">
        <w:rPr>
          <w:rFonts w:eastAsia="Times New Roman"/>
          <w:sz w:val="28"/>
          <w:szCs w:val="28"/>
          <w:lang w:eastAsia="ru-RU"/>
        </w:rPr>
        <w:t xml:space="preserve"> денежной суммы, необходимой для возмещения </w:t>
      </w:r>
      <w:r w:rsidRPr="00C85B36">
        <w:rPr>
          <w:rFonts w:eastAsia="Times New Roman"/>
          <w:sz w:val="28"/>
          <w:szCs w:val="28"/>
          <w:lang w:eastAsia="ru-RU"/>
        </w:rPr>
        <w:t>заявителю.</w:t>
      </w:r>
    </w:p>
    <w:p w:rsidR="005141E9" w:rsidRPr="00C85B36" w:rsidRDefault="00F11E9D" w:rsidP="000B1B72">
      <w:pPr>
        <w:tabs>
          <w:tab w:val="left" w:pos="1134"/>
        </w:tabs>
        <w:spacing w:after="0"/>
        <w:ind w:firstLine="567"/>
        <w:jc w:val="both"/>
        <w:rPr>
          <w:rFonts w:eastAsia="Times New Roman"/>
          <w:sz w:val="28"/>
          <w:szCs w:val="28"/>
          <w:lang w:eastAsia="ru-RU"/>
        </w:rPr>
      </w:pPr>
      <w:r w:rsidRPr="00C85B36">
        <w:rPr>
          <w:rFonts w:eastAsia="Times New Roman"/>
          <w:sz w:val="28"/>
          <w:szCs w:val="28"/>
          <w:lang w:eastAsia="ru-RU"/>
        </w:rPr>
        <w:t>4</w:t>
      </w:r>
      <w:r w:rsidR="005141E9" w:rsidRPr="00C85B36">
        <w:rPr>
          <w:rFonts w:eastAsia="Times New Roman"/>
          <w:sz w:val="28"/>
          <w:szCs w:val="28"/>
          <w:lang w:eastAsia="ru-RU"/>
        </w:rPr>
        <w:t>.</w:t>
      </w:r>
      <w:r w:rsidRPr="00C85B36">
        <w:rPr>
          <w:rFonts w:eastAsia="Times New Roman"/>
          <w:sz w:val="28"/>
          <w:szCs w:val="28"/>
          <w:lang w:eastAsia="ru-RU"/>
        </w:rPr>
        <w:t>7. Документы, предоставляемые з</w:t>
      </w:r>
      <w:r w:rsidR="005141E9" w:rsidRPr="00C85B36">
        <w:rPr>
          <w:rFonts w:eastAsia="Times New Roman"/>
          <w:sz w:val="28"/>
          <w:szCs w:val="28"/>
          <w:lang w:eastAsia="ru-RU"/>
        </w:rPr>
        <w:t>аявителем, вне зависимости от результатов и</w:t>
      </w:r>
      <w:r w:rsidRPr="00C85B36">
        <w:rPr>
          <w:rFonts w:eastAsia="Times New Roman"/>
          <w:sz w:val="28"/>
          <w:szCs w:val="28"/>
          <w:lang w:eastAsia="ru-RU"/>
        </w:rPr>
        <w:t>х рассмотрения</w:t>
      </w:r>
      <w:r w:rsidR="005141E9" w:rsidRPr="00C85B36">
        <w:rPr>
          <w:rFonts w:eastAsia="Times New Roman"/>
          <w:sz w:val="28"/>
          <w:szCs w:val="28"/>
          <w:lang w:eastAsia="ru-RU"/>
        </w:rPr>
        <w:t xml:space="preserve"> </w:t>
      </w:r>
      <w:r w:rsidRPr="00C85B36">
        <w:rPr>
          <w:rFonts w:eastAsia="Times New Roman"/>
          <w:sz w:val="28"/>
          <w:szCs w:val="28"/>
          <w:lang w:eastAsia="ru-RU"/>
        </w:rPr>
        <w:t>з</w:t>
      </w:r>
      <w:r w:rsidR="005141E9" w:rsidRPr="00C85B36">
        <w:rPr>
          <w:rFonts w:eastAsia="Times New Roman"/>
          <w:sz w:val="28"/>
          <w:szCs w:val="28"/>
          <w:lang w:eastAsia="ru-RU"/>
        </w:rPr>
        <w:t xml:space="preserve">аявителю не возвращаются и хранятся в </w:t>
      </w:r>
      <w:r w:rsidR="00A60568" w:rsidRPr="00C85B36">
        <w:rPr>
          <w:rFonts w:eastAsia="Times New Roman"/>
          <w:sz w:val="28"/>
          <w:szCs w:val="28"/>
          <w:lang w:eastAsia="ru-RU"/>
        </w:rPr>
        <w:t>Ассоциации</w:t>
      </w:r>
      <w:r w:rsidR="005141E9" w:rsidRPr="00C85B36">
        <w:rPr>
          <w:rFonts w:eastAsia="Times New Roman"/>
          <w:sz w:val="28"/>
          <w:szCs w:val="28"/>
          <w:lang w:eastAsia="ru-RU"/>
        </w:rPr>
        <w:t>.</w:t>
      </w:r>
    </w:p>
    <w:p w:rsidR="00F11E9D" w:rsidRPr="00C85B36" w:rsidRDefault="00F11E9D" w:rsidP="000B1B72">
      <w:pPr>
        <w:pStyle w:val="a3"/>
        <w:spacing w:before="0" w:beforeAutospacing="0" w:after="0" w:afterAutospacing="0" w:line="276" w:lineRule="auto"/>
        <w:ind w:firstLine="567"/>
        <w:jc w:val="both"/>
        <w:textAlignment w:val="top"/>
      </w:pPr>
    </w:p>
    <w:p w:rsidR="002D0C1A" w:rsidRPr="00C85B36" w:rsidRDefault="004E6E7D"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t>5</w:t>
      </w:r>
      <w:r w:rsidR="002D0C1A" w:rsidRPr="00C85B36">
        <w:rPr>
          <w:b/>
          <w:sz w:val="28"/>
          <w:szCs w:val="28"/>
        </w:rPr>
        <w:t xml:space="preserve">. </w:t>
      </w:r>
      <w:r w:rsidR="00887492" w:rsidRPr="00C85B36">
        <w:rPr>
          <w:b/>
          <w:sz w:val="28"/>
          <w:szCs w:val="28"/>
        </w:rPr>
        <w:t>Восполнение компенсационного фонда возмещения вреда</w:t>
      </w:r>
    </w:p>
    <w:p w:rsidR="004E6E7D" w:rsidRPr="00C85B36" w:rsidRDefault="004E6E7D" w:rsidP="000B1B72">
      <w:pPr>
        <w:pStyle w:val="ad"/>
        <w:tabs>
          <w:tab w:val="left" w:pos="1134"/>
        </w:tabs>
        <w:spacing w:line="276" w:lineRule="auto"/>
        <w:ind w:firstLine="567"/>
        <w:jc w:val="both"/>
        <w:rPr>
          <w:rFonts w:ascii="Times New Roman" w:eastAsia="Times New Roman" w:hAnsi="Times New Roman"/>
          <w:sz w:val="28"/>
          <w:szCs w:val="28"/>
          <w:lang w:eastAsia="ru-RU"/>
        </w:rPr>
      </w:pPr>
      <w:r w:rsidRPr="00C85B36">
        <w:rPr>
          <w:rFonts w:ascii="Times New Roman" w:eastAsia="Times New Roman" w:hAnsi="Times New Roman"/>
          <w:sz w:val="28"/>
          <w:szCs w:val="28"/>
          <w:lang w:eastAsia="ru-RU"/>
        </w:rPr>
        <w:t>5</w:t>
      </w:r>
      <w:r w:rsidR="00B64E13" w:rsidRPr="00C85B36">
        <w:rPr>
          <w:rFonts w:ascii="Times New Roman" w:eastAsia="Times New Roman" w:hAnsi="Times New Roman"/>
          <w:sz w:val="28"/>
          <w:szCs w:val="28"/>
          <w:lang w:eastAsia="ru-RU"/>
        </w:rPr>
        <w:t xml:space="preserve">.1. </w:t>
      </w:r>
      <w:r w:rsidRPr="00C85B36">
        <w:rPr>
          <w:rFonts w:ascii="Times New Roman" w:eastAsia="Times New Roman" w:hAnsi="Times New Roman"/>
          <w:sz w:val="28"/>
          <w:szCs w:val="28"/>
          <w:lang w:eastAsia="ru-RU"/>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члены Ассоциации, в срок не более чем 3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Положением исходя из фактического количества членов Ассоциации и уровня их ответственности по обязательствам.</w:t>
      </w:r>
    </w:p>
    <w:p w:rsidR="004E6E7D" w:rsidRPr="00C85B36" w:rsidRDefault="004E6E7D" w:rsidP="000B1B72">
      <w:pPr>
        <w:pStyle w:val="ad"/>
        <w:tabs>
          <w:tab w:val="left" w:pos="1134"/>
        </w:tabs>
        <w:spacing w:line="276" w:lineRule="auto"/>
        <w:ind w:firstLine="567"/>
        <w:jc w:val="both"/>
        <w:rPr>
          <w:rFonts w:ascii="Times New Roman" w:eastAsia="Times New Roman" w:hAnsi="Times New Roman"/>
          <w:sz w:val="28"/>
          <w:szCs w:val="28"/>
          <w:lang w:eastAsia="ru-RU"/>
        </w:rPr>
      </w:pPr>
      <w:r w:rsidRPr="00C85B36">
        <w:rPr>
          <w:rFonts w:ascii="Times New Roman" w:eastAsia="Times New Roman" w:hAnsi="Times New Roman"/>
          <w:sz w:val="28"/>
          <w:szCs w:val="28"/>
          <w:lang w:eastAsia="ru-RU"/>
        </w:rPr>
        <w:t>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строительству, реконструкции, капитальному ремонту, сносу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срок не более чем 3 (три) месяца со дня осуществления указанных выплат.</w:t>
      </w:r>
    </w:p>
    <w:p w:rsidR="004E6E7D" w:rsidRPr="00C85B36" w:rsidRDefault="004E6E7D" w:rsidP="000B1B72">
      <w:pPr>
        <w:pStyle w:val="ad"/>
        <w:tabs>
          <w:tab w:val="left" w:pos="1134"/>
        </w:tabs>
        <w:spacing w:line="276" w:lineRule="auto"/>
        <w:ind w:firstLine="567"/>
        <w:jc w:val="both"/>
        <w:rPr>
          <w:rFonts w:ascii="Times New Roman" w:eastAsia="Times New Roman" w:hAnsi="Times New Roman"/>
          <w:sz w:val="28"/>
          <w:szCs w:val="28"/>
          <w:lang w:eastAsia="ru-RU"/>
        </w:rPr>
      </w:pPr>
      <w:r w:rsidRPr="00C85B36">
        <w:rPr>
          <w:rFonts w:ascii="Times New Roman" w:eastAsia="Times New Roman" w:hAnsi="Times New Roman"/>
          <w:sz w:val="28"/>
          <w:szCs w:val="28"/>
          <w:lang w:eastAsia="ru-RU"/>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срок не более чем 3 (три) месяца со дня уведомления Ассоциацией своих членов об утверждении годовой финансовой отчётности, в которой зафиксирован убыток по результатам инвестирования средств такого компенсационного фонда.</w:t>
      </w:r>
    </w:p>
    <w:p w:rsidR="00B64E13" w:rsidRPr="00C85B36" w:rsidRDefault="00575526" w:rsidP="000B1B72">
      <w:pPr>
        <w:pStyle w:val="ad"/>
        <w:tabs>
          <w:tab w:val="left" w:pos="1134"/>
        </w:tabs>
        <w:spacing w:line="276" w:lineRule="auto"/>
        <w:ind w:firstLine="567"/>
        <w:jc w:val="both"/>
        <w:rPr>
          <w:rFonts w:ascii="Times New Roman" w:eastAsia="Times New Roman" w:hAnsi="Times New Roman"/>
          <w:sz w:val="28"/>
          <w:szCs w:val="28"/>
          <w:lang w:eastAsia="ru-RU"/>
        </w:rPr>
      </w:pPr>
      <w:r w:rsidRPr="00C85B36">
        <w:rPr>
          <w:rFonts w:ascii="Times New Roman" w:eastAsia="Times New Roman" w:hAnsi="Times New Roman"/>
          <w:sz w:val="28"/>
          <w:szCs w:val="28"/>
          <w:lang w:eastAsia="ru-RU"/>
        </w:rPr>
        <w:t>5</w:t>
      </w:r>
      <w:r w:rsidR="00B64E13" w:rsidRPr="00C85B36">
        <w:rPr>
          <w:rFonts w:ascii="Times New Roman" w:eastAsia="Times New Roman" w:hAnsi="Times New Roman"/>
          <w:sz w:val="28"/>
          <w:szCs w:val="28"/>
          <w:lang w:eastAsia="ru-RU"/>
        </w:rPr>
        <w:t xml:space="preserve">.4. Средства компенсационного фонда возмещения вреда </w:t>
      </w:r>
      <w:r w:rsidR="00A60568" w:rsidRPr="00C85B36">
        <w:rPr>
          <w:rFonts w:ascii="Times New Roman" w:eastAsia="Times New Roman" w:hAnsi="Times New Roman"/>
          <w:sz w:val="28"/>
          <w:szCs w:val="28"/>
          <w:lang w:eastAsia="ru-RU"/>
        </w:rPr>
        <w:t>Ассоциации</w:t>
      </w:r>
      <w:r w:rsidR="00B64E13" w:rsidRPr="00C85B36">
        <w:rPr>
          <w:rFonts w:ascii="Times New Roman" w:eastAsia="Times New Roman" w:hAnsi="Times New Roman"/>
          <w:sz w:val="28"/>
          <w:szCs w:val="28"/>
          <w:lang w:eastAsia="ru-RU"/>
        </w:rPr>
        <w:t>,</w:t>
      </w:r>
      <w:r w:rsidRPr="00C85B36">
        <w:rPr>
          <w:rFonts w:ascii="Times New Roman" w:eastAsia="Times New Roman" w:hAnsi="Times New Roman"/>
          <w:sz w:val="28"/>
          <w:szCs w:val="28"/>
          <w:lang w:eastAsia="ru-RU"/>
        </w:rPr>
        <w:t xml:space="preserve"> выплаченные в соответствии с пунктом</w:t>
      </w:r>
      <w:r w:rsidR="00B64E13" w:rsidRPr="00C85B36">
        <w:rPr>
          <w:rFonts w:ascii="Times New Roman" w:eastAsia="Times New Roman" w:hAnsi="Times New Roman"/>
          <w:sz w:val="28"/>
          <w:szCs w:val="28"/>
          <w:lang w:eastAsia="ru-RU"/>
        </w:rPr>
        <w:t xml:space="preserve"> </w:t>
      </w:r>
      <w:r w:rsidRPr="00C85B36">
        <w:rPr>
          <w:rFonts w:ascii="Times New Roman" w:eastAsia="Times New Roman" w:hAnsi="Times New Roman"/>
          <w:sz w:val="28"/>
          <w:szCs w:val="28"/>
          <w:lang w:eastAsia="ru-RU"/>
        </w:rPr>
        <w:t>4</w:t>
      </w:r>
      <w:r w:rsidR="002870D4" w:rsidRPr="00C85B36">
        <w:rPr>
          <w:rFonts w:ascii="Times New Roman" w:eastAsia="Times New Roman" w:hAnsi="Times New Roman"/>
          <w:sz w:val="28"/>
          <w:szCs w:val="28"/>
          <w:lang w:eastAsia="ru-RU"/>
        </w:rPr>
        <w:t xml:space="preserve">.1.3 </w:t>
      </w:r>
      <w:r w:rsidR="00B64E13" w:rsidRPr="00C85B36">
        <w:rPr>
          <w:rFonts w:ascii="Times New Roman" w:eastAsia="Times New Roman" w:hAnsi="Times New Roman"/>
          <w:sz w:val="28"/>
          <w:szCs w:val="28"/>
          <w:lang w:eastAsia="ru-RU"/>
        </w:rPr>
        <w:t xml:space="preserve">настоящего Положения, подлежат восполнению за счет виновного члена </w:t>
      </w:r>
      <w:r w:rsidR="00A60568" w:rsidRPr="00C85B36">
        <w:rPr>
          <w:rFonts w:ascii="Times New Roman" w:eastAsia="Times New Roman" w:hAnsi="Times New Roman"/>
          <w:sz w:val="28"/>
          <w:szCs w:val="28"/>
          <w:lang w:eastAsia="ru-RU"/>
        </w:rPr>
        <w:t>Ассоциации</w:t>
      </w:r>
      <w:r w:rsidR="00B64E13" w:rsidRPr="00C85B36">
        <w:rPr>
          <w:rFonts w:ascii="Times New Roman" w:eastAsia="Times New Roman" w:hAnsi="Times New Roman"/>
          <w:sz w:val="28"/>
          <w:szCs w:val="28"/>
          <w:lang w:eastAsia="ru-RU"/>
        </w:rPr>
        <w:t>. После осуществления соответствующей выплаты</w:t>
      </w:r>
      <w:r w:rsidRPr="00C85B36">
        <w:rPr>
          <w:rFonts w:ascii="Times New Roman" w:eastAsia="Times New Roman" w:hAnsi="Times New Roman"/>
          <w:sz w:val="28"/>
          <w:szCs w:val="28"/>
          <w:lang w:eastAsia="ru-RU"/>
        </w:rPr>
        <w:t xml:space="preserve"> единоличный</w:t>
      </w:r>
      <w:r w:rsidR="00B64E13" w:rsidRPr="00C85B36">
        <w:rPr>
          <w:rFonts w:ascii="Times New Roman" w:eastAsia="Times New Roman" w:hAnsi="Times New Roman"/>
          <w:sz w:val="28"/>
          <w:szCs w:val="28"/>
          <w:lang w:eastAsia="ru-RU"/>
        </w:rPr>
        <w:t xml:space="preserve"> </w:t>
      </w:r>
      <w:r w:rsidRPr="00C85B36">
        <w:rPr>
          <w:rFonts w:ascii="Times New Roman" w:eastAsia="Times New Roman" w:hAnsi="Times New Roman"/>
          <w:sz w:val="28"/>
          <w:szCs w:val="28"/>
          <w:lang w:eastAsia="ru-RU"/>
        </w:rPr>
        <w:t>и</w:t>
      </w:r>
      <w:r w:rsidR="00B64E13" w:rsidRPr="00C85B36">
        <w:rPr>
          <w:rFonts w:ascii="Times New Roman" w:eastAsia="Times New Roman" w:hAnsi="Times New Roman"/>
          <w:sz w:val="28"/>
          <w:szCs w:val="28"/>
          <w:lang w:eastAsia="ru-RU"/>
        </w:rPr>
        <w:t xml:space="preserve">сполнительный орган предъявляет требование о восполнении средств компенсационного фонда возмещения вреда </w:t>
      </w:r>
      <w:r w:rsidR="00A60568" w:rsidRPr="00C85B36">
        <w:rPr>
          <w:rFonts w:ascii="Times New Roman" w:eastAsia="Times New Roman" w:hAnsi="Times New Roman"/>
          <w:sz w:val="28"/>
          <w:szCs w:val="28"/>
          <w:lang w:eastAsia="ru-RU"/>
        </w:rPr>
        <w:t>Ассоциации</w:t>
      </w:r>
      <w:r w:rsidR="00B64E13" w:rsidRPr="00C85B36">
        <w:rPr>
          <w:rFonts w:ascii="Times New Roman" w:eastAsia="Times New Roman" w:hAnsi="Times New Roman"/>
          <w:sz w:val="28"/>
          <w:szCs w:val="28"/>
          <w:lang w:eastAsia="ru-RU"/>
        </w:rPr>
        <w:t xml:space="preserve"> виновному лицу и предпринимает все </w:t>
      </w:r>
      <w:r w:rsidR="00B64E13" w:rsidRPr="00C85B36">
        <w:rPr>
          <w:rFonts w:ascii="Times New Roman" w:eastAsia="Times New Roman" w:hAnsi="Times New Roman"/>
          <w:sz w:val="28"/>
          <w:szCs w:val="28"/>
          <w:lang w:eastAsia="ru-RU"/>
        </w:rPr>
        <w:lastRenderedPageBreak/>
        <w:t>необходимые действия для взыскания соответствующих средств, в том числе в судебном порядке.</w:t>
      </w:r>
    </w:p>
    <w:p w:rsidR="00B64E13" w:rsidRPr="00C85B36" w:rsidRDefault="00575526" w:rsidP="000B1B72">
      <w:pPr>
        <w:tabs>
          <w:tab w:val="left" w:pos="1134"/>
        </w:tabs>
        <w:spacing w:after="0"/>
        <w:ind w:firstLine="567"/>
        <w:jc w:val="both"/>
        <w:textAlignment w:val="top"/>
        <w:rPr>
          <w:rFonts w:eastAsia="Times New Roman"/>
          <w:sz w:val="28"/>
          <w:szCs w:val="28"/>
          <w:lang w:eastAsia="ru-RU"/>
        </w:rPr>
      </w:pPr>
      <w:r w:rsidRPr="00C85B36">
        <w:rPr>
          <w:rFonts w:eastAsia="Times New Roman"/>
          <w:sz w:val="28"/>
          <w:szCs w:val="28"/>
          <w:lang w:eastAsia="ru-RU"/>
        </w:rPr>
        <w:t>5</w:t>
      </w:r>
      <w:r w:rsidR="00B64E13" w:rsidRPr="00C85B36">
        <w:rPr>
          <w:rFonts w:eastAsia="Times New Roman"/>
          <w:sz w:val="28"/>
          <w:szCs w:val="28"/>
          <w:lang w:eastAsia="ru-RU"/>
        </w:rPr>
        <w:t xml:space="preserve">.5. При уменьшении размера компенсационного фонда </w:t>
      </w:r>
      <w:r w:rsidRPr="00C85B36">
        <w:rPr>
          <w:rFonts w:eastAsia="Times New Roman"/>
          <w:sz w:val="28"/>
          <w:szCs w:val="28"/>
          <w:lang w:eastAsia="ru-RU"/>
        </w:rPr>
        <w:t xml:space="preserve">возмещения вреда </w:t>
      </w:r>
      <w:r w:rsidR="00B64E13" w:rsidRPr="00C85B36">
        <w:rPr>
          <w:rFonts w:eastAsia="Times New Roman"/>
          <w:sz w:val="28"/>
          <w:szCs w:val="28"/>
          <w:lang w:eastAsia="ru-RU"/>
        </w:rPr>
        <w:t xml:space="preserve">ниже минимального </w:t>
      </w:r>
      <w:r w:rsidRPr="00C85B36">
        <w:rPr>
          <w:rFonts w:eastAsia="Times New Roman"/>
          <w:sz w:val="28"/>
          <w:szCs w:val="28"/>
          <w:lang w:eastAsia="ru-RU"/>
        </w:rPr>
        <w:t>единоличный исполнительный орган</w:t>
      </w:r>
      <w:r w:rsidR="00B64E13" w:rsidRPr="00C85B36">
        <w:rPr>
          <w:rFonts w:eastAsia="Times New Roman"/>
          <w:sz w:val="28"/>
          <w:szCs w:val="28"/>
          <w:lang w:eastAsia="ru-RU"/>
        </w:rPr>
        <w:t xml:space="preserve"> информирует об этом </w:t>
      </w:r>
      <w:r w:rsidRPr="00C85B36">
        <w:rPr>
          <w:rFonts w:eastAsia="Times New Roman"/>
          <w:sz w:val="28"/>
          <w:szCs w:val="28"/>
          <w:lang w:eastAsia="ru-RU"/>
        </w:rPr>
        <w:t>п</w:t>
      </w:r>
      <w:r w:rsidR="00714D6D" w:rsidRPr="00C85B36">
        <w:rPr>
          <w:rFonts w:eastAsia="Times New Roman"/>
          <w:sz w:val="28"/>
          <w:szCs w:val="28"/>
          <w:lang w:eastAsia="ru-RU"/>
        </w:rPr>
        <w:t>равление</w:t>
      </w:r>
      <w:r w:rsidR="00B64E13" w:rsidRPr="00C85B36">
        <w:rPr>
          <w:rFonts w:eastAsia="Times New Roman"/>
          <w:sz w:val="28"/>
          <w:szCs w:val="28"/>
          <w:lang w:eastAsia="ru-RU"/>
        </w:rPr>
        <w:t xml:space="preserve"> </w:t>
      </w:r>
      <w:r w:rsidR="00A60568" w:rsidRPr="00C85B36">
        <w:rPr>
          <w:rFonts w:eastAsia="Times New Roman"/>
          <w:sz w:val="28"/>
          <w:szCs w:val="28"/>
          <w:lang w:eastAsia="ru-RU"/>
        </w:rPr>
        <w:t>Ассоциации</w:t>
      </w:r>
      <w:r w:rsidRPr="00C85B36">
        <w:rPr>
          <w:rFonts w:eastAsia="Times New Roman"/>
          <w:sz w:val="28"/>
          <w:szCs w:val="28"/>
          <w:lang w:eastAsia="ru-RU"/>
        </w:rPr>
        <w:t xml:space="preserve"> и</w:t>
      </w:r>
      <w:r w:rsidR="00B64E13" w:rsidRPr="00C85B36">
        <w:rPr>
          <w:rFonts w:eastAsia="Times New Roman"/>
          <w:sz w:val="28"/>
          <w:szCs w:val="28"/>
          <w:lang w:eastAsia="ru-RU"/>
        </w:rPr>
        <w:t xml:space="preserve"> вносит предложения о</w:t>
      </w:r>
      <w:r w:rsidRPr="00C85B36">
        <w:rPr>
          <w:rFonts w:eastAsia="Times New Roman"/>
          <w:sz w:val="28"/>
          <w:szCs w:val="28"/>
          <w:lang w:eastAsia="ru-RU"/>
        </w:rPr>
        <w:t xml:space="preserve"> его</w:t>
      </w:r>
      <w:r w:rsidR="00B64E13" w:rsidRPr="00C85B36">
        <w:rPr>
          <w:rFonts w:eastAsia="Times New Roman"/>
          <w:sz w:val="28"/>
          <w:szCs w:val="28"/>
          <w:lang w:eastAsia="ru-RU"/>
        </w:rPr>
        <w:t xml:space="preserve"> восполнении.</w:t>
      </w:r>
    </w:p>
    <w:p w:rsidR="00823D3C" w:rsidRPr="00C85B36" w:rsidRDefault="00823D3C" w:rsidP="000B1B72">
      <w:pPr>
        <w:pStyle w:val="a3"/>
        <w:spacing w:before="0" w:beforeAutospacing="0" w:after="0" w:afterAutospacing="0" w:line="276" w:lineRule="auto"/>
        <w:ind w:firstLine="567"/>
        <w:jc w:val="both"/>
        <w:textAlignment w:val="top"/>
      </w:pPr>
    </w:p>
    <w:p w:rsidR="000B1B72" w:rsidRPr="00C85B36" w:rsidRDefault="00575526" w:rsidP="000B1B72">
      <w:pPr>
        <w:pStyle w:val="a3"/>
        <w:spacing w:before="0" w:beforeAutospacing="0" w:after="0" w:afterAutospacing="0" w:line="276" w:lineRule="auto"/>
        <w:ind w:firstLine="567"/>
        <w:jc w:val="center"/>
        <w:textAlignment w:val="top"/>
        <w:rPr>
          <w:b/>
          <w:sz w:val="28"/>
          <w:szCs w:val="28"/>
        </w:rPr>
      </w:pPr>
      <w:r w:rsidRPr="00C85B36">
        <w:rPr>
          <w:b/>
          <w:sz w:val="28"/>
          <w:szCs w:val="28"/>
        </w:rPr>
        <w:t>6</w:t>
      </w:r>
      <w:r w:rsidR="002D0C1A" w:rsidRPr="00C85B36">
        <w:rPr>
          <w:b/>
          <w:sz w:val="28"/>
          <w:szCs w:val="28"/>
        </w:rPr>
        <w:t xml:space="preserve">. </w:t>
      </w:r>
      <w:r w:rsidR="00887492" w:rsidRPr="00C85B36">
        <w:rPr>
          <w:b/>
          <w:sz w:val="28"/>
          <w:szCs w:val="28"/>
        </w:rPr>
        <w:t xml:space="preserve">Контроль за состоянием </w:t>
      </w:r>
    </w:p>
    <w:p w:rsidR="00A83812" w:rsidRPr="00C85B36" w:rsidRDefault="00887492" w:rsidP="000B1B72">
      <w:pPr>
        <w:pStyle w:val="a3"/>
        <w:spacing w:before="0" w:beforeAutospacing="0" w:after="0" w:afterAutospacing="0" w:line="276" w:lineRule="auto"/>
        <w:ind w:firstLine="567"/>
        <w:jc w:val="center"/>
        <w:textAlignment w:val="top"/>
        <w:rPr>
          <w:sz w:val="28"/>
          <w:szCs w:val="28"/>
        </w:rPr>
      </w:pPr>
      <w:r w:rsidRPr="00C85B36">
        <w:rPr>
          <w:b/>
          <w:sz w:val="28"/>
          <w:szCs w:val="28"/>
        </w:rPr>
        <w:t>компенсационного фонда возмещения вреда</w:t>
      </w:r>
    </w:p>
    <w:p w:rsidR="00F01F45" w:rsidRPr="00C85B36" w:rsidRDefault="00575526" w:rsidP="000B1B72">
      <w:pPr>
        <w:pStyle w:val="a3"/>
        <w:spacing w:before="0" w:beforeAutospacing="0" w:after="0" w:afterAutospacing="0" w:line="276" w:lineRule="auto"/>
        <w:ind w:firstLine="567"/>
        <w:jc w:val="both"/>
        <w:textAlignment w:val="top"/>
        <w:rPr>
          <w:strike/>
          <w:sz w:val="28"/>
          <w:szCs w:val="28"/>
        </w:rPr>
      </w:pPr>
      <w:r w:rsidRPr="00C85B36">
        <w:rPr>
          <w:sz w:val="28"/>
          <w:szCs w:val="28"/>
        </w:rPr>
        <w:t>6</w:t>
      </w:r>
      <w:r w:rsidR="002D0C1A" w:rsidRPr="00C85B36">
        <w:rPr>
          <w:sz w:val="28"/>
          <w:szCs w:val="28"/>
        </w:rPr>
        <w:t xml:space="preserve">.1. Контроль за состоянием компенсационного фонда осуществляет </w:t>
      </w:r>
      <w:r w:rsidRPr="00C85B36">
        <w:rPr>
          <w:sz w:val="28"/>
          <w:szCs w:val="28"/>
        </w:rPr>
        <w:t xml:space="preserve">единоличный исполнительный орган </w:t>
      </w:r>
      <w:r w:rsidR="00A60568" w:rsidRPr="00C85B36">
        <w:rPr>
          <w:sz w:val="28"/>
          <w:szCs w:val="28"/>
        </w:rPr>
        <w:t>Ассоциации</w:t>
      </w:r>
      <w:r w:rsidR="00B52CB4" w:rsidRPr="00C85B36">
        <w:rPr>
          <w:sz w:val="28"/>
          <w:szCs w:val="28"/>
        </w:rPr>
        <w:t>.</w:t>
      </w:r>
      <w:r w:rsidR="00FC6224" w:rsidRPr="00C85B36">
        <w:rPr>
          <w:sz w:val="28"/>
          <w:szCs w:val="28"/>
        </w:rPr>
        <w:t xml:space="preserve"> </w:t>
      </w:r>
    </w:p>
    <w:p w:rsidR="0040096F" w:rsidRPr="00C85B36" w:rsidRDefault="00575526" w:rsidP="000B1B72">
      <w:pPr>
        <w:pStyle w:val="a3"/>
        <w:spacing w:before="0" w:beforeAutospacing="0" w:after="0" w:afterAutospacing="0" w:line="276" w:lineRule="auto"/>
        <w:ind w:firstLine="567"/>
        <w:jc w:val="both"/>
        <w:textAlignment w:val="top"/>
        <w:rPr>
          <w:sz w:val="28"/>
          <w:szCs w:val="28"/>
        </w:rPr>
      </w:pPr>
      <w:r w:rsidRPr="00C85B36">
        <w:rPr>
          <w:sz w:val="28"/>
          <w:szCs w:val="28"/>
        </w:rPr>
        <w:t>6</w:t>
      </w:r>
      <w:r w:rsidR="002D0C1A" w:rsidRPr="00C85B36">
        <w:rPr>
          <w:sz w:val="28"/>
          <w:szCs w:val="28"/>
        </w:rPr>
        <w:t xml:space="preserve">.2. </w:t>
      </w:r>
      <w:r w:rsidR="000B1B72" w:rsidRPr="00C85B36">
        <w:rPr>
          <w:sz w:val="28"/>
          <w:szCs w:val="28"/>
        </w:rPr>
        <w:t>Информация о составе и стоимости имущества компенсационного фонда возмещения вреда, информация о фактах осуществления выплат из компенсационного фонда возмещения вреда и об основаниях таких выплат</w:t>
      </w:r>
      <w:r w:rsidR="002D0C1A" w:rsidRPr="00C85B36">
        <w:rPr>
          <w:sz w:val="28"/>
          <w:szCs w:val="28"/>
        </w:rPr>
        <w:t xml:space="preserve"> </w:t>
      </w:r>
      <w:r w:rsidR="000B1B72" w:rsidRPr="00C85B36">
        <w:rPr>
          <w:sz w:val="28"/>
          <w:szCs w:val="28"/>
        </w:rPr>
        <w:t>подлежит размещению на официальном сайте ежеквартально не позднее чем в течение пяти рабочих дней с начала очередного квартала.</w:t>
      </w:r>
    </w:p>
    <w:p w:rsidR="002702EC" w:rsidRPr="00C85B36" w:rsidRDefault="002702EC" w:rsidP="000B1B72">
      <w:pPr>
        <w:pStyle w:val="a3"/>
        <w:spacing w:before="0" w:beforeAutospacing="0" w:after="0" w:afterAutospacing="0" w:line="276" w:lineRule="auto"/>
        <w:ind w:firstLine="567"/>
        <w:jc w:val="both"/>
        <w:textAlignment w:val="top"/>
        <w:rPr>
          <w:sz w:val="28"/>
          <w:szCs w:val="28"/>
        </w:rPr>
      </w:pPr>
    </w:p>
    <w:p w:rsidR="002702EC" w:rsidRPr="00C85B36" w:rsidRDefault="002702EC" w:rsidP="002702EC">
      <w:pPr>
        <w:pStyle w:val="a3"/>
        <w:spacing w:before="0" w:beforeAutospacing="0" w:after="0" w:afterAutospacing="0" w:line="276" w:lineRule="auto"/>
        <w:ind w:firstLine="567"/>
        <w:jc w:val="center"/>
        <w:textAlignment w:val="top"/>
        <w:rPr>
          <w:b/>
          <w:sz w:val="28"/>
          <w:szCs w:val="28"/>
        </w:rPr>
      </w:pPr>
      <w:r w:rsidRPr="00C85B36">
        <w:rPr>
          <w:b/>
          <w:sz w:val="28"/>
          <w:szCs w:val="28"/>
        </w:rPr>
        <w:t>7. Заключительные положения</w:t>
      </w:r>
    </w:p>
    <w:p w:rsidR="007A509F" w:rsidRPr="00C85B36" w:rsidRDefault="002702EC" w:rsidP="002702EC">
      <w:pPr>
        <w:pStyle w:val="ae"/>
        <w:shd w:val="clear" w:color="auto" w:fill="auto"/>
        <w:tabs>
          <w:tab w:val="left" w:pos="1114"/>
        </w:tabs>
        <w:spacing w:before="0" w:line="276" w:lineRule="auto"/>
        <w:ind w:firstLine="567"/>
        <w:textAlignment w:val="top"/>
      </w:pPr>
      <w:r w:rsidRPr="00C85B36">
        <w:t xml:space="preserve">7.1. </w:t>
      </w:r>
      <w:r w:rsidR="00D3577F" w:rsidRPr="00C85B36">
        <w:t>Настоящее положение вступает в силу не ранее чем с момента получения Ассоциацией статуса саморегулируемой организации и внесения сведений о нем в государственный реестр саморегулируемых организаций.</w:t>
      </w:r>
      <w:bookmarkEnd w:id="0"/>
    </w:p>
    <w:sectPr w:rsidR="007A509F" w:rsidRPr="00C85B36"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AF" w:rsidRDefault="00EE5BAF" w:rsidP="003B349F">
      <w:pPr>
        <w:spacing w:after="0" w:line="240" w:lineRule="auto"/>
      </w:pPr>
      <w:r>
        <w:separator/>
      </w:r>
    </w:p>
  </w:endnote>
  <w:endnote w:type="continuationSeparator" w:id="0">
    <w:p w:rsidR="00EE5BAF" w:rsidRDefault="00EE5BAF"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AF" w:rsidRDefault="00EE5BAF" w:rsidP="003B349F">
      <w:pPr>
        <w:spacing w:after="0" w:line="240" w:lineRule="auto"/>
      </w:pPr>
      <w:r>
        <w:separator/>
      </w:r>
    </w:p>
  </w:footnote>
  <w:footnote w:type="continuationSeparator" w:id="0">
    <w:p w:rsidR="00EE5BAF" w:rsidRDefault="00EE5BAF"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0B1B72" w:rsidRDefault="00E86156" w:rsidP="009D4428">
    <w:pPr>
      <w:pStyle w:val="a4"/>
      <w:jc w:val="center"/>
      <w:rPr>
        <w:sz w:val="24"/>
        <w:szCs w:val="24"/>
      </w:rPr>
    </w:pPr>
    <w:r w:rsidRPr="000B1B72">
      <w:rPr>
        <w:sz w:val="24"/>
        <w:szCs w:val="24"/>
      </w:rPr>
      <w:fldChar w:fldCharType="begin"/>
    </w:r>
    <w:r w:rsidRPr="000B1B72">
      <w:rPr>
        <w:sz w:val="24"/>
        <w:szCs w:val="24"/>
      </w:rPr>
      <w:instrText xml:space="preserve"> PAGE   \* MERGEFORMAT </w:instrText>
    </w:r>
    <w:r w:rsidRPr="000B1B72">
      <w:rPr>
        <w:sz w:val="24"/>
        <w:szCs w:val="24"/>
      </w:rPr>
      <w:fldChar w:fldCharType="separate"/>
    </w:r>
    <w:r w:rsidR="00C85B36">
      <w:rPr>
        <w:noProof/>
        <w:sz w:val="24"/>
        <w:szCs w:val="24"/>
      </w:rPr>
      <w:t>2</w:t>
    </w:r>
    <w:r w:rsidRPr="000B1B72">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752899"/>
    <w:multiLevelType w:val="multilevel"/>
    <w:tmpl w:val="84C045C4"/>
    <w:lvl w:ilvl="0">
      <w:start w:val="3"/>
      <w:numFmt w:val="decimal"/>
      <w:lvlText w:val="%1."/>
      <w:lvlJc w:val="left"/>
      <w:pPr>
        <w:ind w:left="480" w:hanging="480"/>
      </w:pPr>
      <w:rPr>
        <w:rFonts w:hint="default"/>
      </w:rPr>
    </w:lvl>
    <w:lvl w:ilvl="1">
      <w:start w:val="12"/>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8" w15:restartNumberingAfterBreak="0">
    <w:nsid w:val="20D53DAD"/>
    <w:multiLevelType w:val="multilevel"/>
    <w:tmpl w:val="A5B81E94"/>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9"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0" w15:restartNumberingAfterBreak="0">
    <w:nsid w:val="33B031F6"/>
    <w:multiLevelType w:val="multilevel"/>
    <w:tmpl w:val="754676AA"/>
    <w:lvl w:ilvl="0">
      <w:start w:val="19"/>
      <w:numFmt w:val="decimal"/>
      <w:lvlText w:val="%1."/>
      <w:lvlJc w:val="left"/>
      <w:pPr>
        <w:ind w:left="810" w:hanging="810"/>
      </w:pPr>
      <w:rPr>
        <w:rFonts w:hint="default"/>
      </w:rPr>
    </w:lvl>
    <w:lvl w:ilvl="1">
      <w:start w:val="3"/>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344A29D4"/>
    <w:multiLevelType w:val="multilevel"/>
    <w:tmpl w:val="ED00CD42"/>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AB30D9"/>
    <w:multiLevelType w:val="multilevel"/>
    <w:tmpl w:val="6D2245B0"/>
    <w:lvl w:ilvl="0">
      <w:start w:val="1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D0F6BEB"/>
    <w:multiLevelType w:val="multilevel"/>
    <w:tmpl w:val="A79EEDEE"/>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2A9308D"/>
    <w:multiLevelType w:val="multilevel"/>
    <w:tmpl w:val="745EA5A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665C2DBD"/>
    <w:multiLevelType w:val="multilevel"/>
    <w:tmpl w:val="C60E911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DB74711"/>
    <w:multiLevelType w:val="multilevel"/>
    <w:tmpl w:val="2F7044AE"/>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38346E4"/>
    <w:multiLevelType w:val="multilevel"/>
    <w:tmpl w:val="BDACF7B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num>
  <w:num w:numId="3">
    <w:abstractNumId w:val="16"/>
  </w:num>
  <w:num w:numId="4">
    <w:abstractNumId w:val="18"/>
  </w:num>
  <w:num w:numId="5">
    <w:abstractNumId w:val="25"/>
  </w:num>
  <w:num w:numId="6">
    <w:abstractNumId w:val="6"/>
  </w:num>
  <w:num w:numId="7">
    <w:abstractNumId w:val="5"/>
  </w:num>
  <w:num w:numId="8">
    <w:abstractNumId w:val="12"/>
  </w:num>
  <w:num w:numId="9">
    <w:abstractNumId w:val="4"/>
  </w:num>
  <w:num w:numId="10">
    <w:abstractNumId w:val="23"/>
  </w:num>
  <w:num w:numId="11">
    <w:abstractNumId w:val="0"/>
  </w:num>
  <w:num w:numId="12">
    <w:abstractNumId w:val="1"/>
  </w:num>
  <w:num w:numId="13">
    <w:abstractNumId w:val="24"/>
  </w:num>
  <w:num w:numId="14">
    <w:abstractNumId w:val="11"/>
  </w:num>
  <w:num w:numId="15">
    <w:abstractNumId w:val="2"/>
  </w:num>
  <w:num w:numId="16">
    <w:abstractNumId w:val="9"/>
  </w:num>
  <w:num w:numId="17">
    <w:abstractNumId w:val="19"/>
  </w:num>
  <w:num w:numId="18">
    <w:abstractNumId w:val="10"/>
  </w:num>
  <w:num w:numId="19">
    <w:abstractNumId w:val="22"/>
  </w:num>
  <w:num w:numId="20">
    <w:abstractNumId w:val="20"/>
  </w:num>
  <w:num w:numId="21">
    <w:abstractNumId w:val="21"/>
  </w:num>
  <w:num w:numId="22">
    <w:abstractNumId w:val="13"/>
  </w:num>
  <w:num w:numId="23">
    <w:abstractNumId w:val="17"/>
  </w:num>
  <w:num w:numId="24">
    <w:abstractNumId w:val="7"/>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26B2C"/>
    <w:rsid w:val="00033EBB"/>
    <w:rsid w:val="00037589"/>
    <w:rsid w:val="00042F90"/>
    <w:rsid w:val="00074E0D"/>
    <w:rsid w:val="00083982"/>
    <w:rsid w:val="00091334"/>
    <w:rsid w:val="00094BC1"/>
    <w:rsid w:val="00097F57"/>
    <w:rsid w:val="000A2976"/>
    <w:rsid w:val="000A2EEE"/>
    <w:rsid w:val="000A4425"/>
    <w:rsid w:val="000B0064"/>
    <w:rsid w:val="000B06A0"/>
    <w:rsid w:val="000B1980"/>
    <w:rsid w:val="000B1B72"/>
    <w:rsid w:val="000B36BD"/>
    <w:rsid w:val="000B4519"/>
    <w:rsid w:val="000B52FB"/>
    <w:rsid w:val="000B54CC"/>
    <w:rsid w:val="000B5E2E"/>
    <w:rsid w:val="000B7EF3"/>
    <w:rsid w:val="000D1EF0"/>
    <w:rsid w:val="000D3E89"/>
    <w:rsid w:val="000F1904"/>
    <w:rsid w:val="00110BB2"/>
    <w:rsid w:val="00110F03"/>
    <w:rsid w:val="001154F5"/>
    <w:rsid w:val="001230F0"/>
    <w:rsid w:val="0012707F"/>
    <w:rsid w:val="0013072C"/>
    <w:rsid w:val="001401E3"/>
    <w:rsid w:val="00141403"/>
    <w:rsid w:val="001529DD"/>
    <w:rsid w:val="001855A0"/>
    <w:rsid w:val="00192AFE"/>
    <w:rsid w:val="001933BA"/>
    <w:rsid w:val="001A071F"/>
    <w:rsid w:val="001C1FE1"/>
    <w:rsid w:val="001C68C4"/>
    <w:rsid w:val="001D0CCB"/>
    <w:rsid w:val="001F4328"/>
    <w:rsid w:val="00202188"/>
    <w:rsid w:val="00216549"/>
    <w:rsid w:val="0022401A"/>
    <w:rsid w:val="00226528"/>
    <w:rsid w:val="002304CD"/>
    <w:rsid w:val="00232486"/>
    <w:rsid w:val="00253E4A"/>
    <w:rsid w:val="0026170C"/>
    <w:rsid w:val="00261B52"/>
    <w:rsid w:val="002702EC"/>
    <w:rsid w:val="00281FD2"/>
    <w:rsid w:val="002870D4"/>
    <w:rsid w:val="00290CE6"/>
    <w:rsid w:val="00296941"/>
    <w:rsid w:val="002B2890"/>
    <w:rsid w:val="002C3FD5"/>
    <w:rsid w:val="002C5DDE"/>
    <w:rsid w:val="002C6E14"/>
    <w:rsid w:val="002D0C1A"/>
    <w:rsid w:val="002D3E16"/>
    <w:rsid w:val="002D67FA"/>
    <w:rsid w:val="002F386A"/>
    <w:rsid w:val="00300616"/>
    <w:rsid w:val="00300BCD"/>
    <w:rsid w:val="00306809"/>
    <w:rsid w:val="0032694D"/>
    <w:rsid w:val="0033255C"/>
    <w:rsid w:val="0034562B"/>
    <w:rsid w:val="003458B0"/>
    <w:rsid w:val="00353781"/>
    <w:rsid w:val="003618FF"/>
    <w:rsid w:val="00364264"/>
    <w:rsid w:val="003744E8"/>
    <w:rsid w:val="00381F47"/>
    <w:rsid w:val="0039256C"/>
    <w:rsid w:val="003962DF"/>
    <w:rsid w:val="003A52CB"/>
    <w:rsid w:val="003A7B93"/>
    <w:rsid w:val="003B349F"/>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8234B"/>
    <w:rsid w:val="004B4DC2"/>
    <w:rsid w:val="004B601C"/>
    <w:rsid w:val="004C5F8A"/>
    <w:rsid w:val="004C6624"/>
    <w:rsid w:val="004D74BA"/>
    <w:rsid w:val="004E3CF9"/>
    <w:rsid w:val="004E6E7D"/>
    <w:rsid w:val="004F681F"/>
    <w:rsid w:val="00504B10"/>
    <w:rsid w:val="005141E9"/>
    <w:rsid w:val="005155A7"/>
    <w:rsid w:val="0053112B"/>
    <w:rsid w:val="005324D2"/>
    <w:rsid w:val="00537FF9"/>
    <w:rsid w:val="00564FC1"/>
    <w:rsid w:val="005650CC"/>
    <w:rsid w:val="0056597E"/>
    <w:rsid w:val="00571231"/>
    <w:rsid w:val="00575526"/>
    <w:rsid w:val="0057565E"/>
    <w:rsid w:val="00581A2C"/>
    <w:rsid w:val="00583837"/>
    <w:rsid w:val="005907B3"/>
    <w:rsid w:val="005A36DE"/>
    <w:rsid w:val="005A4A70"/>
    <w:rsid w:val="005C4B46"/>
    <w:rsid w:val="005D2FF9"/>
    <w:rsid w:val="005D3BCA"/>
    <w:rsid w:val="005D43EA"/>
    <w:rsid w:val="005D502F"/>
    <w:rsid w:val="005F0435"/>
    <w:rsid w:val="0060655F"/>
    <w:rsid w:val="00610446"/>
    <w:rsid w:val="00614C53"/>
    <w:rsid w:val="006242D4"/>
    <w:rsid w:val="00644996"/>
    <w:rsid w:val="006533B7"/>
    <w:rsid w:val="006602EC"/>
    <w:rsid w:val="00682E80"/>
    <w:rsid w:val="00684765"/>
    <w:rsid w:val="006872E1"/>
    <w:rsid w:val="006A37CB"/>
    <w:rsid w:val="006C38AF"/>
    <w:rsid w:val="006D3D07"/>
    <w:rsid w:val="006D7438"/>
    <w:rsid w:val="006E0123"/>
    <w:rsid w:val="006E7FD2"/>
    <w:rsid w:val="00702DF3"/>
    <w:rsid w:val="007034C9"/>
    <w:rsid w:val="007037CE"/>
    <w:rsid w:val="0070795B"/>
    <w:rsid w:val="00714D6D"/>
    <w:rsid w:val="007339E3"/>
    <w:rsid w:val="00766B3F"/>
    <w:rsid w:val="007772E6"/>
    <w:rsid w:val="00786248"/>
    <w:rsid w:val="007907DF"/>
    <w:rsid w:val="00792132"/>
    <w:rsid w:val="00794499"/>
    <w:rsid w:val="007A509F"/>
    <w:rsid w:val="007A6DD9"/>
    <w:rsid w:val="007C24C5"/>
    <w:rsid w:val="007D1A4B"/>
    <w:rsid w:val="007D526B"/>
    <w:rsid w:val="007D749C"/>
    <w:rsid w:val="00805F45"/>
    <w:rsid w:val="008108C6"/>
    <w:rsid w:val="0081375C"/>
    <w:rsid w:val="00822CB3"/>
    <w:rsid w:val="00823D3C"/>
    <w:rsid w:val="008252DF"/>
    <w:rsid w:val="0083632B"/>
    <w:rsid w:val="00842E6E"/>
    <w:rsid w:val="008453CF"/>
    <w:rsid w:val="0085334F"/>
    <w:rsid w:val="00853B00"/>
    <w:rsid w:val="008608BB"/>
    <w:rsid w:val="00880853"/>
    <w:rsid w:val="00884E98"/>
    <w:rsid w:val="00885471"/>
    <w:rsid w:val="00887492"/>
    <w:rsid w:val="00893B86"/>
    <w:rsid w:val="008A39C2"/>
    <w:rsid w:val="008A64C9"/>
    <w:rsid w:val="008A64F3"/>
    <w:rsid w:val="008B7F52"/>
    <w:rsid w:val="008C175A"/>
    <w:rsid w:val="008C275F"/>
    <w:rsid w:val="008C28F4"/>
    <w:rsid w:val="00920340"/>
    <w:rsid w:val="0092713A"/>
    <w:rsid w:val="00927146"/>
    <w:rsid w:val="00952E57"/>
    <w:rsid w:val="00965A67"/>
    <w:rsid w:val="00987B9B"/>
    <w:rsid w:val="009B0940"/>
    <w:rsid w:val="009B5C6A"/>
    <w:rsid w:val="009B6101"/>
    <w:rsid w:val="009C41A8"/>
    <w:rsid w:val="009D126E"/>
    <w:rsid w:val="009D4428"/>
    <w:rsid w:val="009D77EA"/>
    <w:rsid w:val="009E0E68"/>
    <w:rsid w:val="009E3A9D"/>
    <w:rsid w:val="009F288D"/>
    <w:rsid w:val="00A009DF"/>
    <w:rsid w:val="00A11B35"/>
    <w:rsid w:val="00A12CDD"/>
    <w:rsid w:val="00A13FFF"/>
    <w:rsid w:val="00A22BDA"/>
    <w:rsid w:val="00A31635"/>
    <w:rsid w:val="00A325EA"/>
    <w:rsid w:val="00A330B9"/>
    <w:rsid w:val="00A44495"/>
    <w:rsid w:val="00A57B4D"/>
    <w:rsid w:val="00A60568"/>
    <w:rsid w:val="00A61477"/>
    <w:rsid w:val="00A61EC2"/>
    <w:rsid w:val="00A62A1B"/>
    <w:rsid w:val="00A726F4"/>
    <w:rsid w:val="00A82305"/>
    <w:rsid w:val="00A83812"/>
    <w:rsid w:val="00A936F2"/>
    <w:rsid w:val="00A93CD5"/>
    <w:rsid w:val="00A959E3"/>
    <w:rsid w:val="00AA7184"/>
    <w:rsid w:val="00AA7ED0"/>
    <w:rsid w:val="00AB0D52"/>
    <w:rsid w:val="00AB1857"/>
    <w:rsid w:val="00AB2D4E"/>
    <w:rsid w:val="00AB649E"/>
    <w:rsid w:val="00AC7AFB"/>
    <w:rsid w:val="00AE4619"/>
    <w:rsid w:val="00AE7A53"/>
    <w:rsid w:val="00AF507E"/>
    <w:rsid w:val="00B024C5"/>
    <w:rsid w:val="00B12391"/>
    <w:rsid w:val="00B21D37"/>
    <w:rsid w:val="00B24739"/>
    <w:rsid w:val="00B2478E"/>
    <w:rsid w:val="00B41D8B"/>
    <w:rsid w:val="00B46403"/>
    <w:rsid w:val="00B51FA3"/>
    <w:rsid w:val="00B52CB4"/>
    <w:rsid w:val="00B6044C"/>
    <w:rsid w:val="00B6414F"/>
    <w:rsid w:val="00B64435"/>
    <w:rsid w:val="00B64E13"/>
    <w:rsid w:val="00B7709F"/>
    <w:rsid w:val="00BA0BB0"/>
    <w:rsid w:val="00BA5284"/>
    <w:rsid w:val="00BC2F9D"/>
    <w:rsid w:val="00BF0DD2"/>
    <w:rsid w:val="00C02C78"/>
    <w:rsid w:val="00C17C9F"/>
    <w:rsid w:val="00C34399"/>
    <w:rsid w:val="00C3487B"/>
    <w:rsid w:val="00C34FBA"/>
    <w:rsid w:val="00C514FC"/>
    <w:rsid w:val="00C76B74"/>
    <w:rsid w:val="00C77FBE"/>
    <w:rsid w:val="00C80A07"/>
    <w:rsid w:val="00C858C9"/>
    <w:rsid w:val="00C85B36"/>
    <w:rsid w:val="00C85F3D"/>
    <w:rsid w:val="00C86978"/>
    <w:rsid w:val="00C874E6"/>
    <w:rsid w:val="00CA242D"/>
    <w:rsid w:val="00CA2FFF"/>
    <w:rsid w:val="00CC0482"/>
    <w:rsid w:val="00CC0ABE"/>
    <w:rsid w:val="00CC13AD"/>
    <w:rsid w:val="00CC406C"/>
    <w:rsid w:val="00CC6123"/>
    <w:rsid w:val="00CD600A"/>
    <w:rsid w:val="00CF1DC1"/>
    <w:rsid w:val="00D12C0D"/>
    <w:rsid w:val="00D34172"/>
    <w:rsid w:val="00D3577F"/>
    <w:rsid w:val="00D37D79"/>
    <w:rsid w:val="00D50BA6"/>
    <w:rsid w:val="00D50D30"/>
    <w:rsid w:val="00D52F94"/>
    <w:rsid w:val="00D559EB"/>
    <w:rsid w:val="00D6393E"/>
    <w:rsid w:val="00D72775"/>
    <w:rsid w:val="00D9322D"/>
    <w:rsid w:val="00DA56B4"/>
    <w:rsid w:val="00DA7771"/>
    <w:rsid w:val="00DB6CB3"/>
    <w:rsid w:val="00DD2D13"/>
    <w:rsid w:val="00DD35FA"/>
    <w:rsid w:val="00DD3C88"/>
    <w:rsid w:val="00DD5809"/>
    <w:rsid w:val="00DF1989"/>
    <w:rsid w:val="00DF4834"/>
    <w:rsid w:val="00E013C6"/>
    <w:rsid w:val="00E018D4"/>
    <w:rsid w:val="00E02E36"/>
    <w:rsid w:val="00E033E8"/>
    <w:rsid w:val="00E05AED"/>
    <w:rsid w:val="00E222B4"/>
    <w:rsid w:val="00E25F9B"/>
    <w:rsid w:val="00E34FB1"/>
    <w:rsid w:val="00E44AE1"/>
    <w:rsid w:val="00E5083E"/>
    <w:rsid w:val="00E55445"/>
    <w:rsid w:val="00E628C8"/>
    <w:rsid w:val="00E66177"/>
    <w:rsid w:val="00E77954"/>
    <w:rsid w:val="00E86156"/>
    <w:rsid w:val="00E96BD9"/>
    <w:rsid w:val="00E97E46"/>
    <w:rsid w:val="00EA0468"/>
    <w:rsid w:val="00ED14F4"/>
    <w:rsid w:val="00ED4508"/>
    <w:rsid w:val="00ED5DCA"/>
    <w:rsid w:val="00EE1228"/>
    <w:rsid w:val="00EE24FD"/>
    <w:rsid w:val="00EE3A11"/>
    <w:rsid w:val="00EE5BAF"/>
    <w:rsid w:val="00EF7320"/>
    <w:rsid w:val="00F01F45"/>
    <w:rsid w:val="00F11E9D"/>
    <w:rsid w:val="00F203F6"/>
    <w:rsid w:val="00F27337"/>
    <w:rsid w:val="00F454F9"/>
    <w:rsid w:val="00F61251"/>
    <w:rsid w:val="00F713DF"/>
    <w:rsid w:val="00F74153"/>
    <w:rsid w:val="00F74518"/>
    <w:rsid w:val="00F94864"/>
    <w:rsid w:val="00FA00A7"/>
    <w:rsid w:val="00FA0F50"/>
    <w:rsid w:val="00FA3BA1"/>
    <w:rsid w:val="00FA6696"/>
    <w:rsid w:val="00FA7EE6"/>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
    <w:name w:val="Основной текст Знак1"/>
    <w:link w:val="ae"/>
    <w:uiPriority w:val="99"/>
    <w:locked/>
    <w:rsid w:val="000D1EF0"/>
    <w:rPr>
      <w:sz w:val="27"/>
      <w:szCs w:val="27"/>
      <w:shd w:val="clear" w:color="auto" w:fill="FFFFFF"/>
    </w:rPr>
  </w:style>
  <w:style w:type="paragraph" w:styleId="ae">
    <w:name w:val="Body Text"/>
    <w:basedOn w:val="a"/>
    <w:link w:val="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37FE-9E4C-467B-A438-F811AABD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User</cp:lastModifiedBy>
  <cp:revision>9</cp:revision>
  <cp:lastPrinted>2021-03-25T12:02:00Z</cp:lastPrinted>
  <dcterms:created xsi:type="dcterms:W3CDTF">2021-10-26T11:55:00Z</dcterms:created>
  <dcterms:modified xsi:type="dcterms:W3CDTF">2021-10-27T10:33:00Z</dcterms:modified>
</cp:coreProperties>
</file>